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4EC" w:rsidRPr="00F5735E" w:rsidRDefault="005B64EC" w:rsidP="00B43421"/>
    <w:p w:rsidR="00B43421" w:rsidRPr="00D03FB9" w:rsidRDefault="00163AC5" w:rsidP="00B43421">
      <w:r w:rsidRPr="00D03FB9">
        <w:fldChar w:fldCharType="begin"/>
      </w:r>
      <w:r w:rsidRPr="00D03FB9">
        <w:instrText xml:space="preserve"> CREATEDATE  \@ "d MMMM yyyy"  \* MERGEFORMAT </w:instrText>
      </w:r>
      <w:r w:rsidRPr="00D03FB9">
        <w:fldChar w:fldCharType="separate"/>
      </w:r>
      <w:r w:rsidR="009710F2" w:rsidRPr="00D03FB9">
        <w:rPr>
          <w:noProof/>
        </w:rPr>
        <w:t>28 April 2022</w:t>
      </w:r>
      <w:r w:rsidRPr="00D03FB9">
        <w:fldChar w:fldCharType="end"/>
      </w:r>
    </w:p>
    <w:p w:rsidR="00590036" w:rsidRPr="00D03FB9" w:rsidRDefault="00590036"/>
    <w:p w:rsidR="00F5735E" w:rsidRPr="00D03FB9" w:rsidRDefault="00F5735E"/>
    <w:p w:rsidR="00B43421" w:rsidRPr="00D03FB9" w:rsidRDefault="00B43421"/>
    <w:p w:rsidR="00590036" w:rsidRPr="00D03FB9" w:rsidRDefault="00590036"/>
    <w:p w:rsidR="00163AC5" w:rsidRPr="00D03FB9" w:rsidRDefault="00163AC5"/>
    <w:p w:rsidR="00F5735E" w:rsidRPr="00D03FB9" w:rsidRDefault="00F5735E"/>
    <w:p w:rsidR="00F9384D" w:rsidRPr="00D03FB9" w:rsidRDefault="00F9384D"/>
    <w:p w:rsidR="00F9384D" w:rsidRPr="00D03FB9" w:rsidRDefault="00F9384D"/>
    <w:p w:rsidR="00590036" w:rsidRPr="00D03FB9" w:rsidRDefault="00590036"/>
    <w:p w:rsidR="00FC77B5" w:rsidRPr="00D03FB9" w:rsidRDefault="00FC77B5"/>
    <w:p w:rsidR="00FC77B5" w:rsidRPr="00D03FB9" w:rsidRDefault="00FC77B5"/>
    <w:tbl>
      <w:tblPr>
        <w:tblW w:w="4284" w:type="dxa"/>
        <w:tblInd w:w="-108" w:type="dxa"/>
        <w:tblLayout w:type="fixed"/>
        <w:tblLook w:val="0000" w:firstRow="0" w:lastRow="0" w:firstColumn="0" w:lastColumn="0" w:noHBand="0" w:noVBand="0"/>
      </w:tblPr>
      <w:tblGrid>
        <w:gridCol w:w="1101"/>
        <w:gridCol w:w="3183"/>
      </w:tblGrid>
      <w:tr w:rsidR="00F5735E" w:rsidRPr="00D03FB9" w:rsidTr="00954667">
        <w:tc>
          <w:tcPr>
            <w:tcW w:w="1101" w:type="dxa"/>
          </w:tcPr>
          <w:p w:rsidR="00590036" w:rsidRPr="00D03FB9" w:rsidRDefault="00590036">
            <w:pPr>
              <w:rPr>
                <w:sz w:val="18"/>
              </w:rPr>
            </w:pPr>
            <w:r w:rsidRPr="00D03FB9">
              <w:rPr>
                <w:sz w:val="18"/>
              </w:rPr>
              <w:t>Contact:</w:t>
            </w:r>
          </w:p>
        </w:tc>
        <w:tc>
          <w:tcPr>
            <w:tcW w:w="3183" w:type="dxa"/>
          </w:tcPr>
          <w:p w:rsidR="00590036" w:rsidRPr="00D03FB9" w:rsidRDefault="009710F2">
            <w:pPr>
              <w:rPr>
                <w:sz w:val="18"/>
              </w:rPr>
            </w:pPr>
            <w:r w:rsidRPr="00D03FB9">
              <w:rPr>
                <w:sz w:val="18"/>
              </w:rPr>
              <w:t>Ms J F Ryl</w:t>
            </w:r>
            <w:r w:rsidR="002F0BC3" w:rsidRPr="00D03FB9">
              <w:rPr>
                <w:sz w:val="18"/>
              </w:rPr>
              <w:t xml:space="preserve">  - Mr R Forbes</w:t>
            </w:r>
          </w:p>
        </w:tc>
      </w:tr>
      <w:tr w:rsidR="00F5735E" w:rsidRPr="00D03FB9" w:rsidTr="00954667">
        <w:tc>
          <w:tcPr>
            <w:tcW w:w="1101" w:type="dxa"/>
          </w:tcPr>
          <w:p w:rsidR="00590036" w:rsidRPr="00D03FB9" w:rsidRDefault="00590036">
            <w:pPr>
              <w:rPr>
                <w:sz w:val="18"/>
              </w:rPr>
            </w:pPr>
            <w:r w:rsidRPr="00D03FB9">
              <w:rPr>
                <w:sz w:val="18"/>
              </w:rPr>
              <w:t>Our Ref:</w:t>
            </w:r>
          </w:p>
        </w:tc>
        <w:tc>
          <w:tcPr>
            <w:tcW w:w="3183" w:type="dxa"/>
          </w:tcPr>
          <w:p w:rsidR="00590036" w:rsidRPr="00D03FB9" w:rsidRDefault="00163AC5">
            <w:pPr>
              <w:rPr>
                <w:sz w:val="18"/>
              </w:rPr>
            </w:pPr>
            <w:r w:rsidRPr="00D03FB9">
              <w:rPr>
                <w:sz w:val="18"/>
              </w:rPr>
              <w:t xml:space="preserve">DA </w:t>
            </w:r>
            <w:r w:rsidR="009710F2" w:rsidRPr="00D03FB9">
              <w:rPr>
                <w:sz w:val="18"/>
              </w:rPr>
              <w:t>8</w:t>
            </w:r>
            <w:r w:rsidRPr="00D03FB9">
              <w:rPr>
                <w:sz w:val="18"/>
              </w:rPr>
              <w:t>/</w:t>
            </w:r>
            <w:r w:rsidR="009710F2" w:rsidRPr="00D03FB9">
              <w:rPr>
                <w:sz w:val="18"/>
              </w:rPr>
              <w:t>2021</w:t>
            </w:r>
            <w:r w:rsidRPr="00D03FB9">
              <w:rPr>
                <w:sz w:val="18"/>
              </w:rPr>
              <w:t>/</w:t>
            </w:r>
            <w:r w:rsidR="009710F2" w:rsidRPr="00D03FB9">
              <w:rPr>
                <w:sz w:val="18"/>
              </w:rPr>
              <w:t>21158</w:t>
            </w:r>
            <w:r w:rsidRPr="00D03FB9">
              <w:rPr>
                <w:sz w:val="18"/>
              </w:rPr>
              <w:t>/</w:t>
            </w:r>
            <w:r w:rsidR="009710F2" w:rsidRPr="00D03FB9">
              <w:rPr>
                <w:sz w:val="18"/>
              </w:rPr>
              <w:t>1</w:t>
            </w:r>
          </w:p>
        </w:tc>
      </w:tr>
      <w:tr w:rsidR="00590036" w:rsidRPr="00D03FB9" w:rsidTr="00954667">
        <w:tc>
          <w:tcPr>
            <w:tcW w:w="1101" w:type="dxa"/>
          </w:tcPr>
          <w:p w:rsidR="00590036" w:rsidRPr="00D03FB9" w:rsidRDefault="00590036">
            <w:pPr>
              <w:rPr>
                <w:sz w:val="18"/>
              </w:rPr>
            </w:pPr>
            <w:r w:rsidRPr="00D03FB9">
              <w:rPr>
                <w:sz w:val="18"/>
              </w:rPr>
              <w:t>Your Ref:</w:t>
            </w:r>
          </w:p>
        </w:tc>
        <w:tc>
          <w:tcPr>
            <w:tcW w:w="3183" w:type="dxa"/>
          </w:tcPr>
          <w:p w:rsidR="00590036" w:rsidRPr="00D03FB9" w:rsidRDefault="002F0BC3">
            <w:pPr>
              <w:rPr>
                <w:sz w:val="18"/>
              </w:rPr>
            </w:pPr>
            <w:r w:rsidRPr="00D03FB9">
              <w:rPr>
                <w:sz w:val="18"/>
              </w:rPr>
              <w:t xml:space="preserve">PPSHCC 77 </w:t>
            </w:r>
          </w:p>
        </w:tc>
      </w:tr>
    </w:tbl>
    <w:p w:rsidR="00590036" w:rsidRPr="00D03FB9" w:rsidRDefault="00590036"/>
    <w:p w:rsidR="00590036" w:rsidRPr="00D03FB9" w:rsidRDefault="00590036">
      <w:pPr>
        <w:sectPr w:rsidR="00590036" w:rsidRPr="00D03FB9" w:rsidSect="00F9384D">
          <w:headerReference w:type="default" r:id="rId8"/>
          <w:headerReference w:type="first" r:id="rId9"/>
          <w:footerReference w:type="first" r:id="rId10"/>
          <w:type w:val="continuous"/>
          <w:pgSz w:w="11907" w:h="16840" w:code="9"/>
          <w:pgMar w:top="1418" w:right="1247" w:bottom="1701" w:left="1814" w:header="624" w:footer="567" w:gutter="0"/>
          <w:cols w:num="2" w:space="720"/>
          <w:titlePg/>
          <w:docGrid w:linePitch="299"/>
        </w:sectPr>
      </w:pPr>
    </w:p>
    <w:p w:rsidR="00F9384D" w:rsidRPr="00D03FB9" w:rsidRDefault="00F9384D">
      <w:pPr>
        <w:jc w:val="both"/>
      </w:pPr>
    </w:p>
    <w:p w:rsidR="002F0BC3" w:rsidRPr="00D03FB9" w:rsidRDefault="002F0BC3">
      <w:pPr>
        <w:jc w:val="both"/>
      </w:pPr>
    </w:p>
    <w:tbl>
      <w:tblPr>
        <w:tblStyle w:val="TableGrid"/>
        <w:tblW w:w="0" w:type="auto"/>
        <w:tblLook w:val="04A0" w:firstRow="1" w:lastRow="0" w:firstColumn="1" w:lastColumn="0" w:noHBand="0" w:noVBand="1"/>
      </w:tblPr>
      <w:tblGrid>
        <w:gridCol w:w="8836"/>
      </w:tblGrid>
      <w:tr w:rsidR="002F0BC3" w:rsidRPr="00D03FB9" w:rsidTr="002F0BC3">
        <w:tc>
          <w:tcPr>
            <w:tcW w:w="8836" w:type="dxa"/>
          </w:tcPr>
          <w:p w:rsidR="002F0BC3" w:rsidRPr="00D03FB9" w:rsidRDefault="002F0BC3" w:rsidP="00C31B82">
            <w:pPr>
              <w:jc w:val="both"/>
              <w:rPr>
                <w:b/>
                <w:sz w:val="24"/>
                <w:szCs w:val="24"/>
              </w:rPr>
            </w:pPr>
            <w:r w:rsidRPr="00D03FB9">
              <w:rPr>
                <w:b/>
                <w:sz w:val="24"/>
                <w:szCs w:val="24"/>
              </w:rPr>
              <w:t xml:space="preserve">PPSHCC – 77 Seniors Housing Development - Panel Request Additional Information. </w:t>
            </w: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r w:rsidRPr="00D03FB9">
              <w:rPr>
                <w:b/>
              </w:rPr>
              <w:t>Ref                Development Application No 8/2021/21158/1</w:t>
            </w:r>
          </w:p>
        </w:tc>
      </w:tr>
      <w:tr w:rsidR="002F0BC3" w:rsidRPr="00D03FB9" w:rsidTr="002F0BC3">
        <w:tc>
          <w:tcPr>
            <w:tcW w:w="8836" w:type="dxa"/>
          </w:tcPr>
          <w:p w:rsidR="002F0BC3" w:rsidRPr="00D03FB9" w:rsidRDefault="002F0BC3" w:rsidP="00C31B82">
            <w:pPr>
              <w:rPr>
                <w:b/>
              </w:rPr>
            </w:pPr>
          </w:p>
        </w:tc>
      </w:tr>
      <w:tr w:rsidR="002F0BC3" w:rsidRPr="00D03FB9" w:rsidTr="002F0BC3">
        <w:tc>
          <w:tcPr>
            <w:tcW w:w="8836" w:type="dxa"/>
          </w:tcPr>
          <w:p w:rsidR="002F0BC3" w:rsidRPr="00D03FB9" w:rsidRDefault="002F0BC3" w:rsidP="00C31B82">
            <w:pPr>
              <w:rPr>
                <w:b/>
              </w:rPr>
            </w:pPr>
            <w:r w:rsidRPr="00D03FB9">
              <w:rPr>
                <w:b/>
              </w:rPr>
              <w:t>Applicant     DFP Planning/</w:t>
            </w:r>
            <w:proofErr w:type="spellStart"/>
            <w:r w:rsidRPr="00D03FB9">
              <w:rPr>
                <w:b/>
              </w:rPr>
              <w:t>Sencia</w:t>
            </w:r>
            <w:proofErr w:type="spellEnd"/>
            <w:r w:rsidRPr="00D03FB9">
              <w:rPr>
                <w:b/>
              </w:rPr>
              <w:t xml:space="preserve"> Holdings </w:t>
            </w:r>
            <w:proofErr w:type="spellStart"/>
            <w:r w:rsidRPr="00D03FB9">
              <w:rPr>
                <w:b/>
              </w:rPr>
              <w:t>Huntlee</w:t>
            </w:r>
            <w:proofErr w:type="spellEnd"/>
            <w:r w:rsidRPr="00D03FB9">
              <w:rPr>
                <w:b/>
              </w:rPr>
              <w:t xml:space="preserve"> Pty Ltd  </w:t>
            </w:r>
          </w:p>
          <w:p w:rsidR="002F0BC3" w:rsidRPr="00D03FB9" w:rsidRDefault="002F0BC3" w:rsidP="002F0BC3">
            <w:pPr>
              <w:rPr>
                <w:b/>
              </w:rPr>
            </w:pPr>
            <w:r w:rsidRPr="00D03FB9">
              <w:rPr>
                <w:b/>
              </w:rPr>
              <w:t xml:space="preserve">                      On behalf of J &amp; G Knowles and  Associates Pty Ltd</w:t>
            </w:r>
          </w:p>
        </w:tc>
      </w:tr>
      <w:tr w:rsidR="002F0BC3" w:rsidRPr="00D03FB9" w:rsidTr="002F0BC3">
        <w:tc>
          <w:tcPr>
            <w:tcW w:w="8836" w:type="dxa"/>
          </w:tcPr>
          <w:p w:rsidR="002F0BC3" w:rsidRPr="00D03FB9" w:rsidRDefault="002F0BC3" w:rsidP="00C31B82">
            <w:pPr>
              <w:pStyle w:val="Header"/>
              <w:tabs>
                <w:tab w:val="clear" w:pos="4153"/>
                <w:tab w:val="clear" w:pos="8306"/>
              </w:tabs>
              <w:rPr>
                <w:b/>
              </w:rPr>
            </w:pPr>
            <w:r w:rsidRPr="00D03FB9">
              <w:rPr>
                <w:b/>
              </w:rPr>
              <w:t xml:space="preserve">                      PO Box 230</w:t>
            </w:r>
          </w:p>
        </w:tc>
      </w:tr>
      <w:tr w:rsidR="002F0BC3" w:rsidRPr="00D03FB9" w:rsidTr="002F0BC3">
        <w:tc>
          <w:tcPr>
            <w:tcW w:w="8836" w:type="dxa"/>
          </w:tcPr>
          <w:p w:rsidR="002F0BC3" w:rsidRPr="00D03FB9" w:rsidRDefault="002F0BC3" w:rsidP="00C31B82">
            <w:pPr>
              <w:rPr>
                <w:b/>
              </w:rPr>
            </w:pPr>
            <w:r w:rsidRPr="00D03FB9">
              <w:rPr>
                <w:b/>
              </w:rPr>
              <w:t xml:space="preserve">                      PENNANT HILLS  NSW  1715</w:t>
            </w: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r w:rsidRPr="00D03FB9">
              <w:rPr>
                <w:b/>
              </w:rPr>
              <w:t>Description of Development –</w:t>
            </w:r>
          </w:p>
          <w:p w:rsidR="002F0BC3" w:rsidRPr="00D03FB9" w:rsidRDefault="002F0BC3" w:rsidP="00C31B82">
            <w:pPr>
              <w:pStyle w:val="BodyText"/>
              <w:rPr>
                <w:b/>
              </w:rPr>
            </w:pPr>
          </w:p>
          <w:p w:rsidR="002F0BC3" w:rsidRPr="00D03FB9" w:rsidRDefault="002F0BC3" w:rsidP="002F0BC3">
            <w:pPr>
              <w:pStyle w:val="BodyText"/>
              <w:rPr>
                <w:b/>
              </w:rPr>
            </w:pPr>
            <w:r w:rsidRPr="00D03FB9">
              <w:rPr>
                <w:b/>
              </w:rPr>
              <w:t>Phased Construction of Seniors Housing Development providing 206 Self-Contained Dwellings, Boundary adjustment, Associated Recreational Facilities, Roads, Stormwater Infrastructure, Landscaping and Signage.</w:t>
            </w:r>
          </w:p>
          <w:p w:rsidR="002F0BC3" w:rsidRPr="00D03FB9" w:rsidRDefault="002F0BC3" w:rsidP="002F0BC3">
            <w:pPr>
              <w:pStyle w:val="BodyText"/>
              <w:rPr>
                <w:b/>
                <w:caps/>
              </w:rPr>
            </w:pPr>
          </w:p>
        </w:tc>
      </w:tr>
      <w:tr w:rsidR="002F0BC3" w:rsidRPr="00D03FB9" w:rsidTr="002F0BC3">
        <w:tc>
          <w:tcPr>
            <w:tcW w:w="8836" w:type="dxa"/>
          </w:tcPr>
          <w:p w:rsidR="002F0BC3" w:rsidRPr="00D03FB9" w:rsidRDefault="002F0BC3" w:rsidP="00C31B82">
            <w:pPr>
              <w:jc w:val="both"/>
              <w:rPr>
                <w:b/>
              </w:rPr>
            </w:pPr>
            <w:r w:rsidRPr="00D03FB9">
              <w:rPr>
                <w:b/>
              </w:rPr>
              <w:t xml:space="preserve">Property – </w:t>
            </w:r>
          </w:p>
          <w:p w:rsidR="002F0BC3" w:rsidRPr="00D03FB9" w:rsidRDefault="002F0BC3" w:rsidP="00C31B82">
            <w:pPr>
              <w:jc w:val="both"/>
              <w:rPr>
                <w:b/>
              </w:rPr>
            </w:pPr>
          </w:p>
          <w:p w:rsidR="002F0BC3" w:rsidRPr="00D03FB9" w:rsidRDefault="002F0BC3" w:rsidP="00C31B82">
            <w:pPr>
              <w:jc w:val="both"/>
              <w:rPr>
                <w:b/>
              </w:rPr>
            </w:pPr>
            <w:r w:rsidRPr="00D03FB9">
              <w:rPr>
                <w:b/>
              </w:rPr>
              <w:t xml:space="preserve">LOT: 490 DP: 1212110, LOT: 491 DP: 1212110, LOT: 1776 DP: 1256914 97 </w:t>
            </w:r>
            <w:proofErr w:type="spellStart"/>
            <w:r w:rsidRPr="00D03FB9">
              <w:rPr>
                <w:b/>
              </w:rPr>
              <w:t>Kesterton</w:t>
            </w:r>
            <w:proofErr w:type="spellEnd"/>
            <w:r w:rsidRPr="00D03FB9">
              <w:rPr>
                <w:b/>
              </w:rPr>
              <w:t xml:space="preserve"> Rise NORTH ROTHBURY, 107 </w:t>
            </w:r>
            <w:proofErr w:type="spellStart"/>
            <w:r w:rsidRPr="00D03FB9">
              <w:rPr>
                <w:b/>
              </w:rPr>
              <w:t>Kesterton</w:t>
            </w:r>
            <w:proofErr w:type="spellEnd"/>
            <w:r w:rsidRPr="00D03FB9">
              <w:rPr>
                <w:b/>
              </w:rPr>
              <w:t xml:space="preserve"> Rise and 1864 Wine Country Drive BRANXTON</w:t>
            </w:r>
          </w:p>
          <w:p w:rsidR="002F0BC3" w:rsidRPr="00D03FB9" w:rsidRDefault="002F0BC3" w:rsidP="00C31B82">
            <w:pPr>
              <w:jc w:val="both"/>
              <w:rPr>
                <w:b/>
                <w:caps/>
              </w:rPr>
            </w:pPr>
          </w:p>
        </w:tc>
      </w:tr>
    </w:tbl>
    <w:p w:rsidR="00590036" w:rsidRPr="00D03FB9" w:rsidRDefault="00590036" w:rsidP="00F5735E">
      <w:pPr>
        <w:jc w:val="both"/>
      </w:pPr>
    </w:p>
    <w:p w:rsidR="00721FA8" w:rsidRPr="00D03FB9" w:rsidRDefault="00721FA8" w:rsidP="00721FA8">
      <w:pPr>
        <w:jc w:val="both"/>
        <w:rPr>
          <w:lang w:val="en-US" w:eastAsia="en-AU"/>
        </w:rPr>
      </w:pPr>
      <w:r w:rsidRPr="00D03FB9">
        <w:rPr>
          <w:lang w:val="en-US" w:eastAsia="en-AU"/>
        </w:rPr>
        <w:lastRenderedPageBreak/>
        <w:t>I refer to the above development application, lodged with Council for consideration</w:t>
      </w:r>
      <w:r w:rsidR="00040267" w:rsidRPr="00D03FB9">
        <w:rPr>
          <w:lang w:val="en-US" w:eastAsia="en-AU"/>
        </w:rPr>
        <w:t xml:space="preserve"> by the Hunter and Central Coast Region Regional Planning Panel at the meeting held 21 April 2022.  </w:t>
      </w:r>
    </w:p>
    <w:p w:rsidR="00721FA8" w:rsidRPr="00D03FB9" w:rsidRDefault="00721FA8" w:rsidP="00721FA8">
      <w:pPr>
        <w:jc w:val="both"/>
        <w:rPr>
          <w:lang w:val="en-US" w:eastAsia="en-AU"/>
        </w:rPr>
      </w:pPr>
    </w:p>
    <w:p w:rsidR="00605194" w:rsidRPr="00D03FB9" w:rsidRDefault="00040267" w:rsidP="00721FA8">
      <w:pPr>
        <w:jc w:val="both"/>
        <w:rPr>
          <w:lang w:val="en-US" w:eastAsia="en-AU"/>
        </w:rPr>
      </w:pPr>
      <w:r w:rsidRPr="00D03FB9">
        <w:rPr>
          <w:lang w:val="en-US" w:eastAsia="en-AU"/>
        </w:rPr>
        <w:t xml:space="preserve">Consideration by the Panel in </w:t>
      </w:r>
      <w:r w:rsidR="00F066D5" w:rsidRPr="00D03FB9">
        <w:rPr>
          <w:lang w:val="en-US" w:eastAsia="en-AU"/>
        </w:rPr>
        <w:t>determining the matter required additional information with</w:t>
      </w:r>
      <w:r w:rsidR="00605194" w:rsidRPr="00D03FB9">
        <w:rPr>
          <w:lang w:val="en-US" w:eastAsia="en-AU"/>
        </w:rPr>
        <w:t xml:space="preserve"> </w:t>
      </w:r>
      <w:r w:rsidRPr="00D03FB9">
        <w:rPr>
          <w:lang w:val="en-US" w:eastAsia="en-AU"/>
        </w:rPr>
        <w:t xml:space="preserve">seeking to determine the matter </w:t>
      </w:r>
      <w:r w:rsidR="00721FA8" w:rsidRPr="00D03FB9">
        <w:rPr>
          <w:lang w:val="en-US" w:eastAsia="en-AU"/>
        </w:rPr>
        <w:t xml:space="preserve">ascertained that </w:t>
      </w:r>
      <w:r w:rsidRPr="00D03FB9">
        <w:rPr>
          <w:lang w:val="en-US" w:eastAsia="en-AU"/>
        </w:rPr>
        <w:t xml:space="preserve">the Panel requires additional information to </w:t>
      </w:r>
      <w:r w:rsidR="00721FA8" w:rsidRPr="00D03FB9">
        <w:rPr>
          <w:lang w:val="en-US" w:eastAsia="en-AU"/>
        </w:rPr>
        <w:t xml:space="preserve">properly consider the application. </w:t>
      </w:r>
    </w:p>
    <w:p w:rsidR="00605194" w:rsidRPr="00D03FB9" w:rsidRDefault="00605194" w:rsidP="00721FA8">
      <w:pPr>
        <w:jc w:val="both"/>
        <w:rPr>
          <w:lang w:val="en-US" w:eastAsia="en-AU"/>
        </w:rPr>
      </w:pPr>
    </w:p>
    <w:p w:rsidR="00605194" w:rsidRPr="00D03FB9" w:rsidRDefault="00605194" w:rsidP="00721FA8">
      <w:pPr>
        <w:jc w:val="both"/>
        <w:rPr>
          <w:lang w:val="en-US" w:eastAsia="en-AU"/>
        </w:rPr>
      </w:pPr>
      <w:r w:rsidRPr="00D03FB9">
        <w:rPr>
          <w:lang w:val="en-US" w:eastAsia="en-AU"/>
        </w:rPr>
        <w:t xml:space="preserve">The applicant, DFP planning consultants have provided additional clarification by letter dated 22 April 2022 – ref 20972B.10DK – Panel Responses with which Council concurs. </w:t>
      </w:r>
    </w:p>
    <w:p w:rsidR="00605194" w:rsidRPr="00D03FB9" w:rsidRDefault="00605194" w:rsidP="00721FA8">
      <w:pPr>
        <w:jc w:val="both"/>
        <w:rPr>
          <w:lang w:val="en-US" w:eastAsia="en-AU"/>
        </w:rPr>
      </w:pPr>
    </w:p>
    <w:p w:rsidR="00721FA8" w:rsidRPr="00D03FB9" w:rsidRDefault="00605194" w:rsidP="00721FA8">
      <w:pPr>
        <w:jc w:val="both"/>
        <w:rPr>
          <w:lang w:val="en-US" w:eastAsia="en-AU"/>
        </w:rPr>
      </w:pPr>
      <w:r w:rsidRPr="00D03FB9">
        <w:rPr>
          <w:lang w:val="en-US" w:eastAsia="en-AU"/>
        </w:rPr>
        <w:t xml:space="preserve">In summary, the Panel sought </w:t>
      </w:r>
      <w:r w:rsidR="00040267" w:rsidRPr="00D03FB9">
        <w:rPr>
          <w:lang w:val="en-US" w:eastAsia="en-AU"/>
        </w:rPr>
        <w:t>further information with respect to the following;</w:t>
      </w:r>
      <w:r w:rsidR="00721FA8" w:rsidRPr="00D03FB9">
        <w:rPr>
          <w:lang w:val="en-US" w:eastAsia="en-AU"/>
        </w:rPr>
        <w:t xml:space="preserve"> </w:t>
      </w:r>
    </w:p>
    <w:p w:rsidR="00721FA8" w:rsidRPr="00D03FB9" w:rsidRDefault="00721FA8" w:rsidP="00721FA8">
      <w:pPr>
        <w:jc w:val="both"/>
        <w:rPr>
          <w:lang w:val="en-US" w:eastAsia="en-AU"/>
        </w:rPr>
      </w:pPr>
    </w:p>
    <w:p w:rsidR="00605194" w:rsidRPr="00D03FB9" w:rsidRDefault="00605194" w:rsidP="00605194">
      <w:pPr>
        <w:pStyle w:val="Default"/>
      </w:pPr>
    </w:p>
    <w:p w:rsidR="008A1388" w:rsidRPr="00D03FB9" w:rsidRDefault="00605194" w:rsidP="00605194">
      <w:pPr>
        <w:pStyle w:val="Default"/>
      </w:pPr>
      <w:r w:rsidRPr="00D03FB9">
        <w:t xml:space="preserve"> </w:t>
      </w:r>
    </w:p>
    <w:p w:rsidR="00605194" w:rsidRPr="00D03FB9" w:rsidRDefault="00605194" w:rsidP="00605194">
      <w:pPr>
        <w:pStyle w:val="Default"/>
        <w:rPr>
          <w:b/>
          <w:bCs/>
          <w:sz w:val="21"/>
          <w:szCs w:val="21"/>
        </w:rPr>
      </w:pPr>
      <w:r w:rsidRPr="00D03FB9">
        <w:rPr>
          <w:b/>
          <w:bCs/>
          <w:sz w:val="21"/>
          <w:szCs w:val="21"/>
        </w:rPr>
        <w:t xml:space="preserve">Boundary Adjustment Subdivision Plan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t>A plan has been prepared by Daly Smith Surveyors indicating the extent of the boundary adjustment between Lot 490 DP 1212110 and Lot 1776 DP 1256914 which contains the additional land (‘batter land’). Th</w:t>
      </w:r>
      <w:r w:rsidR="008A1388" w:rsidRPr="00D03FB9">
        <w:rPr>
          <w:sz w:val="21"/>
          <w:szCs w:val="21"/>
        </w:rPr>
        <w:t xml:space="preserve">e batter land was included in the subject land as </w:t>
      </w:r>
      <w:r w:rsidRPr="00D03FB9">
        <w:rPr>
          <w:sz w:val="21"/>
          <w:szCs w:val="21"/>
        </w:rPr>
        <w:t xml:space="preserve">part of an amendment to the DA in October 2021. </w:t>
      </w:r>
    </w:p>
    <w:p w:rsidR="008A1388" w:rsidRPr="00D03FB9" w:rsidRDefault="008A1388" w:rsidP="00605194">
      <w:pPr>
        <w:pStyle w:val="Default"/>
        <w:rPr>
          <w:sz w:val="21"/>
          <w:szCs w:val="21"/>
        </w:rPr>
      </w:pPr>
    </w:p>
    <w:p w:rsidR="008A1388" w:rsidRPr="00D03FB9" w:rsidRDefault="00605194" w:rsidP="00605194">
      <w:pPr>
        <w:pStyle w:val="Default"/>
        <w:rPr>
          <w:b/>
          <w:bCs/>
          <w:sz w:val="21"/>
          <w:szCs w:val="21"/>
        </w:rPr>
      </w:pPr>
      <w:r w:rsidRPr="00D03FB9">
        <w:rPr>
          <w:sz w:val="21"/>
          <w:szCs w:val="21"/>
        </w:rPr>
        <w:t xml:space="preserve">The </w:t>
      </w:r>
      <w:r w:rsidR="008A1388" w:rsidRPr="00D03FB9">
        <w:rPr>
          <w:sz w:val="21"/>
          <w:szCs w:val="21"/>
        </w:rPr>
        <w:t xml:space="preserve">boundary adjustment plan </w:t>
      </w:r>
      <w:r w:rsidRPr="00D03FB9">
        <w:rPr>
          <w:sz w:val="21"/>
          <w:szCs w:val="21"/>
        </w:rPr>
        <w:t xml:space="preserve">provides dimensions as required by the </w:t>
      </w:r>
      <w:proofErr w:type="gramStart"/>
      <w:r w:rsidRPr="00D03FB9">
        <w:rPr>
          <w:sz w:val="21"/>
          <w:szCs w:val="21"/>
        </w:rPr>
        <w:t xml:space="preserve">Panel </w:t>
      </w:r>
      <w:r w:rsidR="008A1388" w:rsidRPr="00D03FB9">
        <w:rPr>
          <w:sz w:val="21"/>
          <w:szCs w:val="21"/>
        </w:rPr>
        <w:t>.</w:t>
      </w:r>
      <w:proofErr w:type="gramEnd"/>
      <w:r w:rsidRPr="00D03FB9">
        <w:rPr>
          <w:sz w:val="21"/>
          <w:szCs w:val="21"/>
        </w:rPr>
        <w:t xml:space="preserve"> A copy of the survey plan is </w:t>
      </w:r>
      <w:r w:rsidRPr="00D03FB9">
        <w:rPr>
          <w:bCs/>
          <w:sz w:val="21"/>
          <w:szCs w:val="21"/>
        </w:rPr>
        <w:t>attached</w:t>
      </w:r>
      <w:r w:rsidRPr="00D03FB9">
        <w:rPr>
          <w:b/>
          <w:bCs/>
          <w:sz w:val="21"/>
          <w:szCs w:val="21"/>
        </w:rPr>
        <w:t xml:space="preserve">. </w:t>
      </w:r>
    </w:p>
    <w:p w:rsidR="008A1388" w:rsidRPr="00D03FB9" w:rsidRDefault="008A1388" w:rsidP="00605194">
      <w:pPr>
        <w:pStyle w:val="Default"/>
        <w:rPr>
          <w:b/>
          <w:bCs/>
          <w:sz w:val="21"/>
          <w:szCs w:val="21"/>
        </w:rPr>
      </w:pPr>
    </w:p>
    <w:p w:rsidR="00605194" w:rsidRPr="00D03FB9" w:rsidRDefault="00605194" w:rsidP="00605194">
      <w:pPr>
        <w:pStyle w:val="Default"/>
        <w:rPr>
          <w:sz w:val="21"/>
          <w:szCs w:val="21"/>
        </w:rPr>
      </w:pPr>
      <w:r w:rsidRPr="00D03FB9">
        <w:rPr>
          <w:sz w:val="21"/>
          <w:szCs w:val="21"/>
        </w:rPr>
        <w:t>A reference to this plan can be added to the table in Condition 2 of the consent.</w:t>
      </w:r>
    </w:p>
    <w:p w:rsidR="00605194" w:rsidRPr="00D03FB9" w:rsidRDefault="00605194" w:rsidP="00605194">
      <w:pPr>
        <w:pStyle w:val="Default"/>
        <w:rPr>
          <w:sz w:val="21"/>
          <w:szCs w:val="21"/>
        </w:rPr>
      </w:pPr>
      <w:r w:rsidRPr="00D03FB9">
        <w:rPr>
          <w:sz w:val="21"/>
          <w:szCs w:val="21"/>
        </w:rPr>
        <w:t xml:space="preserve"> </w:t>
      </w:r>
    </w:p>
    <w:p w:rsidR="00721FA8" w:rsidRPr="00D03FB9" w:rsidRDefault="008A1388" w:rsidP="00605194">
      <w:pPr>
        <w:tabs>
          <w:tab w:val="num" w:pos="1080"/>
        </w:tabs>
        <w:jc w:val="both"/>
        <w:rPr>
          <w:lang w:val="en-US" w:eastAsia="en-AU"/>
        </w:rPr>
      </w:pPr>
      <w:r w:rsidRPr="00D03FB9">
        <w:rPr>
          <w:sz w:val="21"/>
          <w:szCs w:val="21"/>
        </w:rPr>
        <w:t xml:space="preserve">The Panel’s attention is drawn to the notation “AZ” on the plan provided </w:t>
      </w:r>
      <w:r w:rsidR="00605194" w:rsidRPr="00D03FB9">
        <w:rPr>
          <w:sz w:val="21"/>
          <w:szCs w:val="21"/>
        </w:rPr>
        <w:t xml:space="preserve">which relates to the </w:t>
      </w:r>
      <w:r w:rsidRPr="00D03FB9">
        <w:rPr>
          <w:sz w:val="21"/>
          <w:szCs w:val="21"/>
        </w:rPr>
        <w:t xml:space="preserve">bush fire </w:t>
      </w:r>
      <w:r w:rsidR="00605194" w:rsidRPr="00D03FB9">
        <w:rPr>
          <w:sz w:val="21"/>
          <w:szCs w:val="21"/>
        </w:rPr>
        <w:t xml:space="preserve">asset protection zone </w:t>
      </w:r>
      <w:r w:rsidRPr="00D03FB9">
        <w:rPr>
          <w:sz w:val="21"/>
          <w:szCs w:val="21"/>
        </w:rPr>
        <w:t xml:space="preserve">(APZ) and its location relative to adjoining land. </w:t>
      </w:r>
    </w:p>
    <w:p w:rsidR="00721FA8" w:rsidRPr="00D03FB9" w:rsidRDefault="00721FA8" w:rsidP="00605194">
      <w:pPr>
        <w:tabs>
          <w:tab w:val="num" w:pos="1080"/>
        </w:tabs>
        <w:ind w:left="360"/>
        <w:jc w:val="both"/>
        <w:rPr>
          <w:lang w:val="en-US" w:eastAsia="en-AU"/>
        </w:rPr>
      </w:pPr>
    </w:p>
    <w:p w:rsidR="00605194" w:rsidRPr="00D03FB9" w:rsidRDefault="00605194" w:rsidP="00605194">
      <w:pPr>
        <w:pStyle w:val="Default"/>
        <w:rPr>
          <w:b/>
          <w:bCs/>
          <w:sz w:val="21"/>
          <w:szCs w:val="21"/>
        </w:rPr>
      </w:pPr>
      <w:r w:rsidRPr="00D03FB9">
        <w:t xml:space="preserve"> </w:t>
      </w:r>
      <w:r w:rsidRPr="00D03FB9">
        <w:rPr>
          <w:b/>
          <w:bCs/>
          <w:sz w:val="21"/>
          <w:szCs w:val="21"/>
        </w:rPr>
        <w:t xml:space="preserve">Asset Protection Zone (APZ) </w:t>
      </w:r>
    </w:p>
    <w:p w:rsidR="008A1388" w:rsidRPr="00D03FB9" w:rsidRDefault="008A1388" w:rsidP="00605194">
      <w:pPr>
        <w:pStyle w:val="Default"/>
        <w:rPr>
          <w:sz w:val="21"/>
          <w:szCs w:val="21"/>
        </w:rPr>
      </w:pPr>
    </w:p>
    <w:p w:rsidR="008A1388" w:rsidRPr="00D03FB9" w:rsidRDefault="008A1388" w:rsidP="00605194">
      <w:pPr>
        <w:pStyle w:val="Default"/>
        <w:rPr>
          <w:sz w:val="21"/>
          <w:szCs w:val="21"/>
        </w:rPr>
      </w:pPr>
      <w:r w:rsidRPr="00D03FB9">
        <w:rPr>
          <w:sz w:val="21"/>
          <w:szCs w:val="21"/>
        </w:rPr>
        <w:t xml:space="preserve">The development application is subject to </w:t>
      </w:r>
      <w:r w:rsidR="00605194" w:rsidRPr="00D03FB9">
        <w:rPr>
          <w:sz w:val="21"/>
          <w:szCs w:val="21"/>
        </w:rPr>
        <w:t xml:space="preserve">Rural Fire Service General Terms of Approval (GTA) referencing an APZ on land to the south, southwest and west of the site, and the registration of a section 88B instrument on adjoining land relating to that APZ. </w:t>
      </w:r>
    </w:p>
    <w:p w:rsidR="008A1388" w:rsidRPr="00D03FB9" w:rsidRDefault="008A1388" w:rsidP="00605194">
      <w:pPr>
        <w:pStyle w:val="Default"/>
        <w:rPr>
          <w:sz w:val="21"/>
          <w:szCs w:val="21"/>
        </w:rPr>
      </w:pPr>
    </w:p>
    <w:p w:rsidR="008A1388" w:rsidRPr="00D03FB9" w:rsidRDefault="008A1388" w:rsidP="00605194">
      <w:pPr>
        <w:pStyle w:val="Default"/>
        <w:rPr>
          <w:sz w:val="21"/>
          <w:szCs w:val="21"/>
        </w:rPr>
      </w:pPr>
      <w:r w:rsidRPr="00D03FB9">
        <w:rPr>
          <w:sz w:val="21"/>
          <w:szCs w:val="21"/>
        </w:rPr>
        <w:t xml:space="preserve">Examination of the Major Projects approval and the plan provided clarifies that the APZ required is to be accommodated as the </w:t>
      </w:r>
      <w:r w:rsidR="00605194" w:rsidRPr="00D03FB9">
        <w:rPr>
          <w:sz w:val="21"/>
          <w:szCs w:val="21"/>
        </w:rPr>
        <w:t xml:space="preserve">APZ required to be created under the Major Project approval (MP10_0137) and relates to the bushland in the riparian corridor on adjoining land.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t xml:space="preserve">It is not an APZ required as a consequence of the proposed </w:t>
      </w:r>
      <w:proofErr w:type="gramStart"/>
      <w:r w:rsidRPr="00D03FB9">
        <w:rPr>
          <w:sz w:val="21"/>
          <w:szCs w:val="21"/>
        </w:rPr>
        <w:t>seniors</w:t>
      </w:r>
      <w:proofErr w:type="gramEnd"/>
      <w:r w:rsidRPr="00D03FB9">
        <w:rPr>
          <w:sz w:val="21"/>
          <w:szCs w:val="21"/>
        </w:rPr>
        <w:t xml:space="preserve"> housing development. </w:t>
      </w:r>
    </w:p>
    <w:p w:rsidR="00605194" w:rsidRPr="00D03FB9" w:rsidRDefault="00605194" w:rsidP="00605194">
      <w:pPr>
        <w:jc w:val="both"/>
        <w:rPr>
          <w:sz w:val="21"/>
          <w:szCs w:val="21"/>
        </w:rPr>
      </w:pPr>
      <w:r w:rsidRPr="00D03FB9">
        <w:rPr>
          <w:sz w:val="21"/>
          <w:szCs w:val="21"/>
        </w:rPr>
        <w:t xml:space="preserve">The APZ shown on the architectural, landscape and civil plans relates to the riparian corridor in Lot 1776 DP1256914 being land owned by </w:t>
      </w:r>
      <w:proofErr w:type="spellStart"/>
      <w:r w:rsidRPr="00D03FB9">
        <w:rPr>
          <w:sz w:val="21"/>
          <w:szCs w:val="21"/>
        </w:rPr>
        <w:t>Huntlee</w:t>
      </w:r>
      <w:proofErr w:type="spellEnd"/>
      <w:r w:rsidRPr="00D03FB9">
        <w:rPr>
          <w:sz w:val="21"/>
          <w:szCs w:val="21"/>
        </w:rPr>
        <w:t xml:space="preserve"> Pty Ltd. The APZ extends to western boundary of the current Lot 490. The APZ is offset from the south and </w:t>
      </w:r>
      <w:proofErr w:type="spellStart"/>
      <w:r w:rsidRPr="00D03FB9">
        <w:rPr>
          <w:sz w:val="21"/>
          <w:szCs w:val="21"/>
        </w:rPr>
        <w:t>southwestern</w:t>
      </w:r>
      <w:proofErr w:type="spellEnd"/>
      <w:r w:rsidRPr="00D03FB9">
        <w:rPr>
          <w:sz w:val="21"/>
          <w:szCs w:val="21"/>
        </w:rPr>
        <w:t xml:space="preserve"> boundary</w:t>
      </w:r>
    </w:p>
    <w:p w:rsidR="008A1388" w:rsidRPr="00D03FB9" w:rsidRDefault="00605194" w:rsidP="00605194">
      <w:pPr>
        <w:pStyle w:val="Default"/>
        <w:rPr>
          <w:sz w:val="21"/>
          <w:szCs w:val="21"/>
        </w:rPr>
      </w:pPr>
      <w:proofErr w:type="gramStart"/>
      <w:r w:rsidRPr="00D03FB9">
        <w:rPr>
          <w:sz w:val="21"/>
          <w:szCs w:val="21"/>
        </w:rPr>
        <w:lastRenderedPageBreak/>
        <w:t>of</w:t>
      </w:r>
      <w:proofErr w:type="gramEnd"/>
      <w:r w:rsidRPr="00D03FB9">
        <w:rPr>
          <w:sz w:val="21"/>
          <w:szCs w:val="21"/>
        </w:rPr>
        <w:t xml:space="preserve"> the site.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t xml:space="preserve">The APZ relates to bushfire threat in the riparian corridor and it not an APZ required in relation to Lot 490 (which is a cleared site). </w:t>
      </w:r>
    </w:p>
    <w:p w:rsidR="008A1388" w:rsidRPr="00D03FB9" w:rsidRDefault="008A1388" w:rsidP="00605194">
      <w:pPr>
        <w:pStyle w:val="Default"/>
        <w:rPr>
          <w:sz w:val="21"/>
          <w:szCs w:val="21"/>
        </w:rPr>
      </w:pPr>
    </w:p>
    <w:p w:rsidR="008A1388" w:rsidRPr="00D03FB9" w:rsidRDefault="00605194" w:rsidP="00605194">
      <w:pPr>
        <w:pStyle w:val="Default"/>
        <w:rPr>
          <w:sz w:val="21"/>
          <w:szCs w:val="21"/>
        </w:rPr>
      </w:pPr>
      <w:r w:rsidRPr="00D03FB9">
        <w:rPr>
          <w:sz w:val="21"/>
          <w:szCs w:val="21"/>
        </w:rPr>
        <w:t>The boundary adjustment will result in part of the APZ being contained in the ‘batter land’. As noted above, the attached survey plan includes a notation on the ‘batter land’ that it is an APZ of variable width. The applicant, Knowles Group, is aware that as future owners of the ‘batter land’ they will be responsible for maintaining the APZ. The landscaping treatment on the batter has been designed to reflect the APZ constraint.</w:t>
      </w:r>
    </w:p>
    <w:p w:rsidR="00605194" w:rsidRPr="00D03FB9" w:rsidRDefault="00605194" w:rsidP="00605194">
      <w:pPr>
        <w:pStyle w:val="Default"/>
        <w:rPr>
          <w:sz w:val="21"/>
          <w:szCs w:val="21"/>
        </w:rPr>
      </w:pPr>
      <w:r w:rsidRPr="00D03FB9">
        <w:rPr>
          <w:sz w:val="21"/>
          <w:szCs w:val="21"/>
        </w:rPr>
        <w:t xml:space="preserve"> </w:t>
      </w:r>
    </w:p>
    <w:p w:rsidR="00605194" w:rsidRPr="00D03FB9" w:rsidRDefault="00605194" w:rsidP="00605194">
      <w:pPr>
        <w:jc w:val="both"/>
        <w:rPr>
          <w:sz w:val="21"/>
          <w:szCs w:val="21"/>
        </w:rPr>
      </w:pPr>
      <w:r w:rsidRPr="00D03FB9">
        <w:rPr>
          <w:sz w:val="21"/>
          <w:szCs w:val="21"/>
        </w:rPr>
        <w:t xml:space="preserve">A plan prepared by Daly Smith Pty Ltd showing the full context of the APZ and a ‘zoomed-in’ detail in relation to the ‘batter land’ is </w:t>
      </w:r>
      <w:r w:rsidRPr="00D03FB9">
        <w:rPr>
          <w:bCs/>
          <w:sz w:val="21"/>
          <w:szCs w:val="21"/>
        </w:rPr>
        <w:t>attached</w:t>
      </w:r>
      <w:r w:rsidRPr="00D03FB9">
        <w:rPr>
          <w:sz w:val="21"/>
          <w:szCs w:val="21"/>
        </w:rPr>
        <w:t>.</w:t>
      </w:r>
    </w:p>
    <w:p w:rsidR="00605194" w:rsidRPr="00D03FB9" w:rsidRDefault="00605194" w:rsidP="00605194">
      <w:pPr>
        <w:jc w:val="both"/>
        <w:rPr>
          <w:sz w:val="21"/>
          <w:szCs w:val="21"/>
        </w:rPr>
      </w:pPr>
    </w:p>
    <w:p w:rsidR="00605194" w:rsidRPr="00D03FB9" w:rsidRDefault="00605194" w:rsidP="00605194">
      <w:pPr>
        <w:pStyle w:val="Default"/>
        <w:rPr>
          <w:b/>
          <w:bCs/>
          <w:sz w:val="21"/>
          <w:szCs w:val="21"/>
        </w:rPr>
      </w:pPr>
      <w:r w:rsidRPr="00D03FB9">
        <w:rPr>
          <w:b/>
          <w:bCs/>
          <w:sz w:val="21"/>
          <w:szCs w:val="21"/>
        </w:rPr>
        <w:t xml:space="preserve">Retaining walls and fencing height between courtyards </w:t>
      </w:r>
    </w:p>
    <w:p w:rsidR="008A1388" w:rsidRPr="00D03FB9" w:rsidRDefault="008A1388" w:rsidP="00605194">
      <w:pPr>
        <w:pStyle w:val="Default"/>
        <w:rPr>
          <w:sz w:val="21"/>
          <w:szCs w:val="21"/>
        </w:rPr>
      </w:pPr>
    </w:p>
    <w:p w:rsidR="00B51D04" w:rsidRPr="00D03FB9" w:rsidRDefault="00605194" w:rsidP="00605194">
      <w:pPr>
        <w:pStyle w:val="Default"/>
        <w:rPr>
          <w:sz w:val="21"/>
          <w:szCs w:val="21"/>
        </w:rPr>
      </w:pPr>
      <w:r w:rsidRPr="00D03FB9">
        <w:rPr>
          <w:sz w:val="21"/>
          <w:szCs w:val="21"/>
        </w:rPr>
        <w:t xml:space="preserve">The Panel </w:t>
      </w:r>
      <w:r w:rsidR="00B51D04" w:rsidRPr="00D03FB9">
        <w:rPr>
          <w:sz w:val="21"/>
          <w:szCs w:val="21"/>
        </w:rPr>
        <w:t>discussion raised the impact of internal fence heights and the relationship of fence heights to adjoining pathways and open space.  In response to the likely adverse impact on amenity, design and CPTED principles.it is proposed to impose a condition of consent to limit the overall height of fencing/retaining walls and ensuring that design amendments are subject to further approval by the consent authority prior to issue of a Construction Certificate.</w:t>
      </w: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176188" w:rsidRPr="00D03FB9" w:rsidRDefault="00176188" w:rsidP="00605194">
      <w:pPr>
        <w:pStyle w:val="Default"/>
        <w:rPr>
          <w:sz w:val="21"/>
          <w:szCs w:val="21"/>
        </w:rPr>
      </w:pPr>
      <w:r w:rsidRPr="00D03FB9">
        <w:rPr>
          <w:sz w:val="21"/>
          <w:szCs w:val="21"/>
        </w:rPr>
        <w:t>The proposed condition would be imposed prior to issue of a CC and includes a requirement to delineate the entry/exit points with adjoining pathways by inclusion of design elements to differentiate these locations.</w:t>
      </w:r>
    </w:p>
    <w:p w:rsidR="00176188" w:rsidRPr="00D03FB9" w:rsidRDefault="00176188" w:rsidP="00605194">
      <w:pPr>
        <w:pStyle w:val="Default"/>
        <w:rPr>
          <w:sz w:val="21"/>
          <w:szCs w:val="21"/>
        </w:rPr>
      </w:pPr>
    </w:p>
    <w:p w:rsidR="00176188" w:rsidRPr="00D03FB9" w:rsidRDefault="00176188" w:rsidP="00605194">
      <w:pPr>
        <w:pStyle w:val="Default"/>
        <w:rPr>
          <w:sz w:val="21"/>
          <w:szCs w:val="21"/>
        </w:rPr>
      </w:pPr>
      <w:r w:rsidRPr="00D03FB9">
        <w:rPr>
          <w:sz w:val="21"/>
          <w:szCs w:val="21"/>
        </w:rPr>
        <w:t>It is proposed to impose the following;</w:t>
      </w:r>
    </w:p>
    <w:p w:rsidR="00176188" w:rsidRPr="00D03FB9" w:rsidRDefault="00176188" w:rsidP="00605194">
      <w:pPr>
        <w:pStyle w:val="Default"/>
        <w:rPr>
          <w:sz w:val="21"/>
          <w:szCs w:val="21"/>
        </w:rPr>
      </w:pPr>
    </w:p>
    <w:p w:rsidR="00176188" w:rsidRPr="00D03FB9" w:rsidRDefault="00176188" w:rsidP="00605194">
      <w:pPr>
        <w:pStyle w:val="Default"/>
        <w:rPr>
          <w:i/>
          <w:iCs/>
          <w:sz w:val="21"/>
          <w:szCs w:val="21"/>
        </w:rPr>
      </w:pPr>
      <w:r w:rsidRPr="00D03FB9">
        <w:rPr>
          <w:i/>
          <w:iCs/>
          <w:sz w:val="21"/>
          <w:szCs w:val="21"/>
        </w:rPr>
        <w:t>Any fence</w:t>
      </w:r>
      <w:r w:rsidR="00605194" w:rsidRPr="00D03FB9">
        <w:rPr>
          <w:i/>
          <w:iCs/>
          <w:sz w:val="21"/>
          <w:szCs w:val="21"/>
        </w:rPr>
        <w:t xml:space="preserve"> located on top of a retaining wall which is located between adjoining dwellings, the following maximum fencing heights will apply:</w:t>
      </w:r>
    </w:p>
    <w:p w:rsidR="00605194" w:rsidRPr="00D03FB9" w:rsidRDefault="00605194" w:rsidP="00605194">
      <w:pPr>
        <w:pStyle w:val="Default"/>
        <w:rPr>
          <w:sz w:val="21"/>
          <w:szCs w:val="21"/>
        </w:rPr>
      </w:pPr>
      <w:r w:rsidRPr="00D03FB9">
        <w:rPr>
          <w:i/>
          <w:iCs/>
          <w:sz w:val="21"/>
          <w:szCs w:val="21"/>
        </w:rPr>
        <w:t xml:space="preserve"> </w:t>
      </w:r>
    </w:p>
    <w:p w:rsidR="00605194" w:rsidRPr="00D03FB9" w:rsidRDefault="00605194" w:rsidP="00176188">
      <w:pPr>
        <w:pStyle w:val="Default"/>
        <w:numPr>
          <w:ilvl w:val="0"/>
          <w:numId w:val="4"/>
        </w:numPr>
        <w:rPr>
          <w:sz w:val="21"/>
          <w:szCs w:val="21"/>
        </w:rPr>
      </w:pPr>
      <w:r w:rsidRPr="00D03FB9">
        <w:rPr>
          <w:i/>
          <w:iCs/>
          <w:sz w:val="21"/>
          <w:szCs w:val="21"/>
        </w:rPr>
        <w:t xml:space="preserve">For retaining walls less than 1.0m in height the fence height shall be no greater than 1.8m in height. </w:t>
      </w:r>
    </w:p>
    <w:p w:rsidR="00605194" w:rsidRPr="00D03FB9" w:rsidRDefault="00605194" w:rsidP="00176188">
      <w:pPr>
        <w:pStyle w:val="Default"/>
        <w:numPr>
          <w:ilvl w:val="0"/>
          <w:numId w:val="4"/>
        </w:numPr>
        <w:rPr>
          <w:sz w:val="21"/>
          <w:szCs w:val="21"/>
        </w:rPr>
      </w:pPr>
      <w:r w:rsidRPr="00D03FB9">
        <w:rPr>
          <w:i/>
          <w:iCs/>
          <w:sz w:val="21"/>
          <w:szCs w:val="21"/>
        </w:rPr>
        <w:t xml:space="preserve">For retaining walls greater than 1.0m but less than 1.5m in height the fence height shall be no greater than 1.5m in height. </w:t>
      </w:r>
    </w:p>
    <w:p w:rsidR="00176188" w:rsidRPr="00D03FB9" w:rsidRDefault="00605194" w:rsidP="00176188">
      <w:pPr>
        <w:pStyle w:val="Default"/>
        <w:numPr>
          <w:ilvl w:val="0"/>
          <w:numId w:val="4"/>
        </w:numPr>
        <w:rPr>
          <w:i/>
          <w:iCs/>
          <w:sz w:val="21"/>
          <w:szCs w:val="21"/>
        </w:rPr>
      </w:pPr>
      <w:r w:rsidRPr="00D03FB9">
        <w:rPr>
          <w:i/>
          <w:iCs/>
          <w:sz w:val="21"/>
          <w:szCs w:val="21"/>
        </w:rPr>
        <w:t>For retaining walls greater than 1.5m in height the fence height shall be no greater than 1.2m in height with screen landscaping.</w:t>
      </w:r>
    </w:p>
    <w:p w:rsidR="00176188" w:rsidRPr="00D03FB9" w:rsidRDefault="00176188" w:rsidP="00605194">
      <w:pPr>
        <w:pStyle w:val="Default"/>
        <w:rPr>
          <w:i/>
          <w:iCs/>
          <w:sz w:val="21"/>
          <w:szCs w:val="21"/>
        </w:rPr>
      </w:pPr>
    </w:p>
    <w:p w:rsidR="00605194" w:rsidRPr="00D03FB9" w:rsidRDefault="00176188" w:rsidP="00176188">
      <w:pPr>
        <w:pStyle w:val="Default"/>
        <w:numPr>
          <w:ilvl w:val="0"/>
          <w:numId w:val="4"/>
        </w:numPr>
        <w:rPr>
          <w:i/>
          <w:sz w:val="21"/>
          <w:szCs w:val="21"/>
        </w:rPr>
      </w:pPr>
      <w:r w:rsidRPr="00D03FB9">
        <w:rPr>
          <w:i/>
          <w:sz w:val="21"/>
          <w:szCs w:val="21"/>
        </w:rPr>
        <w:t>At all points comprising a retaining wall where the wall serves to delineate the entry/exit to adjoining pathways, enhanced design landscape treatment and materials are to be provided to visually identify these locations.</w:t>
      </w:r>
    </w:p>
    <w:p w:rsidR="00605194" w:rsidRPr="00D03FB9" w:rsidRDefault="00605194" w:rsidP="00605194">
      <w:pPr>
        <w:pStyle w:val="Default"/>
        <w:rPr>
          <w:sz w:val="21"/>
          <w:szCs w:val="21"/>
        </w:rPr>
      </w:pPr>
    </w:p>
    <w:p w:rsidR="00605194" w:rsidRPr="00D03FB9" w:rsidRDefault="00605194" w:rsidP="00605194">
      <w:pPr>
        <w:pStyle w:val="Default"/>
        <w:rPr>
          <w:i/>
          <w:iCs/>
          <w:sz w:val="21"/>
          <w:szCs w:val="21"/>
        </w:rPr>
      </w:pPr>
      <w:r w:rsidRPr="00D03FB9">
        <w:rPr>
          <w:i/>
          <w:iCs/>
          <w:sz w:val="21"/>
          <w:szCs w:val="21"/>
        </w:rPr>
        <w:t xml:space="preserve">The Fencing Plan (DA-03 Revision D) prepared by Hamilton Landscape Architects Pty Ltd is to be amended and approved by the Certifier as satisfying this requirement prior to the issue of a CC. </w:t>
      </w:r>
    </w:p>
    <w:p w:rsidR="00176188" w:rsidRPr="00D03FB9" w:rsidRDefault="00176188" w:rsidP="00605194">
      <w:pPr>
        <w:pStyle w:val="Default"/>
        <w:rPr>
          <w:sz w:val="21"/>
          <w:szCs w:val="21"/>
        </w:rPr>
      </w:pPr>
    </w:p>
    <w:p w:rsidR="00605194" w:rsidRPr="00D03FB9" w:rsidRDefault="00605194" w:rsidP="00605194">
      <w:pPr>
        <w:jc w:val="both"/>
        <w:rPr>
          <w:sz w:val="21"/>
          <w:szCs w:val="21"/>
        </w:rPr>
      </w:pPr>
      <w:r w:rsidRPr="00D03FB9">
        <w:rPr>
          <w:sz w:val="21"/>
          <w:szCs w:val="21"/>
        </w:rPr>
        <w:t>The above approach achieves a combined retaining wall / fence height of no greater than 3m.</w:t>
      </w:r>
    </w:p>
    <w:p w:rsidR="00605194" w:rsidRPr="00D03FB9" w:rsidRDefault="00605194" w:rsidP="00605194">
      <w:pPr>
        <w:jc w:val="both"/>
        <w:rPr>
          <w:sz w:val="21"/>
          <w:szCs w:val="21"/>
        </w:rPr>
      </w:pPr>
    </w:p>
    <w:p w:rsidR="00176188" w:rsidRPr="00D03FB9" w:rsidRDefault="00605194" w:rsidP="00605194">
      <w:pPr>
        <w:pStyle w:val="Default"/>
        <w:rPr>
          <w:b/>
          <w:bCs/>
          <w:sz w:val="21"/>
          <w:szCs w:val="21"/>
        </w:rPr>
      </w:pPr>
      <w:r w:rsidRPr="00D03FB9">
        <w:rPr>
          <w:b/>
          <w:bCs/>
          <w:sz w:val="21"/>
          <w:szCs w:val="21"/>
        </w:rPr>
        <w:t>Condition 89 – Completion of Footpath</w:t>
      </w:r>
    </w:p>
    <w:p w:rsidR="00605194" w:rsidRPr="00D03FB9" w:rsidRDefault="00605194" w:rsidP="00605194">
      <w:pPr>
        <w:pStyle w:val="Default"/>
        <w:rPr>
          <w:sz w:val="21"/>
          <w:szCs w:val="21"/>
        </w:rPr>
      </w:pPr>
      <w:r w:rsidRPr="00D03FB9">
        <w:rPr>
          <w:b/>
          <w:bCs/>
          <w:sz w:val="21"/>
          <w:szCs w:val="21"/>
        </w:rPr>
        <w:t xml:space="preserve"> </w:t>
      </w:r>
    </w:p>
    <w:p w:rsidR="00605194" w:rsidRPr="00D03FB9" w:rsidRDefault="00605194" w:rsidP="00605194">
      <w:pPr>
        <w:pStyle w:val="Default"/>
        <w:rPr>
          <w:sz w:val="21"/>
          <w:szCs w:val="21"/>
        </w:rPr>
      </w:pPr>
      <w:r w:rsidRPr="00D03FB9">
        <w:rPr>
          <w:sz w:val="21"/>
          <w:szCs w:val="21"/>
        </w:rPr>
        <w:t xml:space="preserve">The Panel sought greater certainty around the timing of the footpath to be constructed by others on Lot 1776 DP1256914. We recommend the following amendment to Condition 89 to provide that certainty. </w:t>
      </w:r>
    </w:p>
    <w:p w:rsidR="00176188" w:rsidRPr="00D03FB9" w:rsidRDefault="00176188" w:rsidP="00605194">
      <w:pPr>
        <w:pStyle w:val="Default"/>
        <w:rPr>
          <w:sz w:val="21"/>
          <w:szCs w:val="21"/>
        </w:rPr>
      </w:pPr>
    </w:p>
    <w:p w:rsidR="00176188" w:rsidRPr="00D03FB9" w:rsidRDefault="00605194" w:rsidP="00605194">
      <w:pPr>
        <w:pStyle w:val="Default"/>
        <w:rPr>
          <w:b/>
          <w:bCs/>
          <w:i/>
          <w:iCs/>
          <w:sz w:val="21"/>
          <w:szCs w:val="21"/>
        </w:rPr>
      </w:pPr>
      <w:r w:rsidRPr="00D03FB9">
        <w:rPr>
          <w:b/>
          <w:bCs/>
          <w:i/>
          <w:iCs/>
          <w:sz w:val="21"/>
          <w:szCs w:val="21"/>
        </w:rPr>
        <w:t>89. Completion of Footpath</w:t>
      </w:r>
    </w:p>
    <w:p w:rsidR="00176188" w:rsidRPr="00D03FB9" w:rsidRDefault="00176188" w:rsidP="00605194">
      <w:pPr>
        <w:pStyle w:val="Default"/>
        <w:rPr>
          <w:b/>
          <w:bCs/>
          <w:i/>
          <w:iCs/>
          <w:sz w:val="21"/>
          <w:szCs w:val="21"/>
        </w:rPr>
      </w:pPr>
    </w:p>
    <w:p w:rsidR="00605194" w:rsidRPr="00D03FB9" w:rsidRDefault="00176188" w:rsidP="00605194">
      <w:pPr>
        <w:pStyle w:val="Default"/>
        <w:rPr>
          <w:b/>
          <w:bCs/>
          <w:i/>
          <w:iCs/>
          <w:sz w:val="21"/>
          <w:szCs w:val="21"/>
        </w:rPr>
      </w:pPr>
      <w:r w:rsidRPr="00D03FB9">
        <w:rPr>
          <w:bCs/>
          <w:iCs/>
          <w:sz w:val="21"/>
          <w:szCs w:val="21"/>
        </w:rPr>
        <w:t xml:space="preserve">It is proposed to impose the following condition in response noting that the requirement is to be met prior to commencement of </w:t>
      </w:r>
      <w:r w:rsidR="00A84D02" w:rsidRPr="00D03FB9">
        <w:rPr>
          <w:bCs/>
          <w:iCs/>
          <w:sz w:val="21"/>
          <w:szCs w:val="21"/>
        </w:rPr>
        <w:t xml:space="preserve">Phase </w:t>
      </w:r>
      <w:r w:rsidRPr="00D03FB9">
        <w:rPr>
          <w:bCs/>
          <w:iCs/>
          <w:sz w:val="21"/>
          <w:szCs w:val="21"/>
        </w:rPr>
        <w:t>4 of the development.</w:t>
      </w:r>
      <w:r w:rsidR="00605194" w:rsidRPr="00D03FB9">
        <w:rPr>
          <w:b/>
          <w:bCs/>
          <w:i/>
          <w:iCs/>
          <w:sz w:val="21"/>
          <w:szCs w:val="21"/>
        </w:rPr>
        <w:t xml:space="preserve"> </w:t>
      </w:r>
    </w:p>
    <w:p w:rsidR="00176188" w:rsidRPr="00D03FB9" w:rsidRDefault="00176188" w:rsidP="00605194">
      <w:pPr>
        <w:pStyle w:val="Default"/>
        <w:rPr>
          <w:sz w:val="21"/>
          <w:szCs w:val="21"/>
        </w:rPr>
      </w:pPr>
    </w:p>
    <w:p w:rsidR="00605194" w:rsidRPr="00D03FB9" w:rsidRDefault="00605194" w:rsidP="00605194">
      <w:pPr>
        <w:jc w:val="both"/>
        <w:rPr>
          <w:i/>
          <w:iCs/>
          <w:sz w:val="21"/>
          <w:szCs w:val="21"/>
        </w:rPr>
      </w:pPr>
      <w:r w:rsidRPr="00D03FB9">
        <w:rPr>
          <w:i/>
          <w:iCs/>
          <w:sz w:val="21"/>
          <w:szCs w:val="21"/>
        </w:rPr>
        <w:t xml:space="preserve">Prior to the issue of an OC, the PC must ensure that the footpath to be constructed on the </w:t>
      </w:r>
      <w:proofErr w:type="gramStart"/>
      <w:r w:rsidRPr="00D03FB9">
        <w:rPr>
          <w:i/>
          <w:iCs/>
          <w:sz w:val="21"/>
          <w:szCs w:val="21"/>
        </w:rPr>
        <w:t>batter  to</w:t>
      </w:r>
      <w:proofErr w:type="gramEnd"/>
      <w:r w:rsidRPr="00D03FB9">
        <w:rPr>
          <w:i/>
          <w:iCs/>
          <w:sz w:val="21"/>
          <w:szCs w:val="21"/>
        </w:rPr>
        <w:t xml:space="preserve"> connect the development with public infrastructure has been constructed in accordance with the development consent and relevant A</w:t>
      </w:r>
      <w:r w:rsidR="00A84D02" w:rsidRPr="00D03FB9">
        <w:rPr>
          <w:i/>
          <w:iCs/>
          <w:sz w:val="21"/>
          <w:szCs w:val="21"/>
        </w:rPr>
        <w:t>ustralian Standards</w:t>
      </w:r>
      <w:r w:rsidRPr="00D03FB9">
        <w:rPr>
          <w:i/>
          <w:iCs/>
          <w:sz w:val="21"/>
          <w:szCs w:val="21"/>
        </w:rPr>
        <w:t xml:space="preserve">. Prior to the issue of a CC for Phase 4, the proposed footpath to be constructed on Lot 1776 DP1256914 is to connect the footpath </w:t>
      </w:r>
      <w:r w:rsidR="00482C74" w:rsidRPr="00D03FB9">
        <w:rPr>
          <w:i/>
          <w:iCs/>
          <w:sz w:val="21"/>
          <w:szCs w:val="21"/>
        </w:rPr>
        <w:t xml:space="preserve">depicted </w:t>
      </w:r>
      <w:r w:rsidRPr="00D03FB9">
        <w:rPr>
          <w:i/>
          <w:iCs/>
          <w:sz w:val="21"/>
          <w:szCs w:val="21"/>
        </w:rPr>
        <w:t xml:space="preserve">on the batter </w:t>
      </w:r>
      <w:r w:rsidR="00482C74" w:rsidRPr="00D03FB9">
        <w:rPr>
          <w:i/>
          <w:iCs/>
          <w:sz w:val="21"/>
          <w:szCs w:val="21"/>
        </w:rPr>
        <w:t xml:space="preserve">land </w:t>
      </w:r>
      <w:r w:rsidRPr="00D03FB9">
        <w:rPr>
          <w:i/>
          <w:iCs/>
          <w:sz w:val="21"/>
          <w:szCs w:val="21"/>
        </w:rPr>
        <w:t>with the existing footpath on Wine Country Drive.</w:t>
      </w:r>
    </w:p>
    <w:p w:rsidR="00176188" w:rsidRPr="00D03FB9" w:rsidRDefault="00176188" w:rsidP="00605194">
      <w:pPr>
        <w:jc w:val="both"/>
        <w:rPr>
          <w:i/>
          <w:iCs/>
          <w:sz w:val="21"/>
          <w:szCs w:val="21"/>
        </w:rPr>
      </w:pPr>
    </w:p>
    <w:p w:rsidR="00176188" w:rsidRPr="00D03FB9" w:rsidRDefault="00482C74" w:rsidP="00605194">
      <w:pPr>
        <w:jc w:val="both"/>
        <w:rPr>
          <w:b/>
          <w:iCs/>
          <w:sz w:val="21"/>
          <w:szCs w:val="21"/>
        </w:rPr>
      </w:pPr>
      <w:r w:rsidRPr="00D03FB9">
        <w:rPr>
          <w:b/>
          <w:iCs/>
          <w:sz w:val="21"/>
          <w:szCs w:val="21"/>
        </w:rPr>
        <w:t xml:space="preserve">Site Contamination – Verification Certificate </w:t>
      </w:r>
    </w:p>
    <w:p w:rsidR="00482C74" w:rsidRPr="00D03FB9" w:rsidRDefault="00482C74" w:rsidP="00605194">
      <w:pPr>
        <w:jc w:val="both"/>
        <w:rPr>
          <w:b/>
          <w:iCs/>
          <w:sz w:val="21"/>
          <w:szCs w:val="21"/>
        </w:rPr>
      </w:pPr>
    </w:p>
    <w:p w:rsidR="00482C74" w:rsidRPr="00D03FB9" w:rsidRDefault="008240A9" w:rsidP="00605194">
      <w:pPr>
        <w:jc w:val="both"/>
        <w:rPr>
          <w:lang w:eastAsia="en-AU"/>
        </w:rPr>
      </w:pPr>
      <w:r w:rsidRPr="00D03FB9">
        <w:rPr>
          <w:lang w:eastAsia="en-AU"/>
        </w:rPr>
        <w:t xml:space="preserve">Reference is made to the Site Audit Statement – </w:t>
      </w:r>
      <w:proofErr w:type="spellStart"/>
      <w:r w:rsidRPr="00D03FB9">
        <w:rPr>
          <w:lang w:eastAsia="en-AU"/>
        </w:rPr>
        <w:t>Ramboll</w:t>
      </w:r>
      <w:proofErr w:type="spellEnd"/>
      <w:r w:rsidRPr="00D03FB9">
        <w:rPr>
          <w:lang w:eastAsia="en-AU"/>
        </w:rPr>
        <w:t xml:space="preserve"> Australia Pty </w:t>
      </w:r>
      <w:proofErr w:type="gramStart"/>
      <w:r w:rsidRPr="00D03FB9">
        <w:rPr>
          <w:lang w:eastAsia="en-AU"/>
        </w:rPr>
        <w:t>Ltd  Ref</w:t>
      </w:r>
      <w:proofErr w:type="gramEnd"/>
      <w:r w:rsidRPr="00D03FB9">
        <w:rPr>
          <w:lang w:eastAsia="en-AU"/>
        </w:rPr>
        <w:t xml:space="preserve"> Fr 044, dated 12 July 2021 which declared the site to have been rehabilitated in accordance with the requirements of the Major projects approval and suitable for the land use proposed.</w:t>
      </w:r>
    </w:p>
    <w:p w:rsidR="008240A9" w:rsidRPr="00D03FB9" w:rsidRDefault="008240A9" w:rsidP="00605194">
      <w:pPr>
        <w:jc w:val="both"/>
        <w:rPr>
          <w:lang w:eastAsia="en-AU"/>
        </w:rPr>
      </w:pPr>
    </w:p>
    <w:p w:rsidR="008240A9" w:rsidRPr="00D03FB9" w:rsidRDefault="008240A9" w:rsidP="00605194">
      <w:pPr>
        <w:jc w:val="both"/>
        <w:rPr>
          <w:lang w:eastAsia="en-AU"/>
        </w:rPr>
      </w:pPr>
      <w:r w:rsidRPr="00D03FB9">
        <w:rPr>
          <w:lang w:eastAsia="en-AU"/>
        </w:rPr>
        <w:t>A copy of the Site Audit Statement is attached.</w:t>
      </w:r>
    </w:p>
    <w:p w:rsidR="008240A9" w:rsidRPr="00D03FB9" w:rsidRDefault="008240A9" w:rsidP="00605194">
      <w:pPr>
        <w:jc w:val="both"/>
        <w:rPr>
          <w:lang w:eastAsia="en-AU"/>
        </w:rPr>
      </w:pPr>
    </w:p>
    <w:p w:rsidR="008240A9" w:rsidRPr="00D03FB9" w:rsidRDefault="008240A9" w:rsidP="00605194">
      <w:pPr>
        <w:jc w:val="both"/>
        <w:rPr>
          <w:lang w:eastAsia="en-AU"/>
        </w:rPr>
      </w:pPr>
    </w:p>
    <w:p w:rsidR="008240A9" w:rsidRPr="00D03FB9" w:rsidRDefault="008240A9" w:rsidP="00605194">
      <w:pPr>
        <w:jc w:val="both"/>
        <w:rPr>
          <w:lang w:eastAsia="en-AU"/>
        </w:rPr>
      </w:pPr>
    </w:p>
    <w:p w:rsidR="008240A9" w:rsidRPr="00D03FB9" w:rsidRDefault="008240A9" w:rsidP="00605194">
      <w:pPr>
        <w:jc w:val="both"/>
        <w:rPr>
          <w:lang w:eastAsia="en-AU"/>
        </w:rPr>
      </w:pPr>
    </w:p>
    <w:p w:rsidR="00605194" w:rsidRPr="00D03FB9" w:rsidRDefault="00605194" w:rsidP="00721FA8">
      <w:pPr>
        <w:jc w:val="both"/>
        <w:rPr>
          <w:lang w:eastAsia="en-AU"/>
        </w:rPr>
      </w:pPr>
    </w:p>
    <w:p w:rsidR="00605194" w:rsidRPr="00D03FB9" w:rsidRDefault="00605194" w:rsidP="00721FA8">
      <w:pPr>
        <w:jc w:val="both"/>
        <w:rPr>
          <w:lang w:eastAsia="en-AU"/>
        </w:rPr>
      </w:pPr>
    </w:p>
    <w:p w:rsidR="008240A9" w:rsidRPr="00D03FB9" w:rsidRDefault="008240A9" w:rsidP="00721FA8">
      <w:pPr>
        <w:jc w:val="both"/>
        <w:rPr>
          <w:b/>
          <w:lang w:eastAsia="en-AU"/>
        </w:rPr>
      </w:pPr>
      <w:r w:rsidRPr="00D03FB9">
        <w:rPr>
          <w:b/>
          <w:lang w:eastAsia="en-AU"/>
        </w:rPr>
        <w:t xml:space="preserve">Supply of land zoned B4 – CLEP </w:t>
      </w:r>
      <w:r w:rsidR="00283019" w:rsidRPr="00D03FB9">
        <w:rPr>
          <w:b/>
          <w:lang w:eastAsia="en-AU"/>
        </w:rPr>
        <w:t>(</w:t>
      </w:r>
      <w:r w:rsidRPr="00D03FB9">
        <w:rPr>
          <w:b/>
          <w:lang w:eastAsia="en-AU"/>
        </w:rPr>
        <w:t xml:space="preserve">2011) </w:t>
      </w:r>
    </w:p>
    <w:p w:rsidR="008240A9" w:rsidRPr="00D03FB9" w:rsidRDefault="008240A9" w:rsidP="00721FA8">
      <w:pPr>
        <w:jc w:val="both"/>
        <w:rPr>
          <w:lang w:eastAsia="en-AU"/>
        </w:rPr>
      </w:pPr>
    </w:p>
    <w:p w:rsidR="008240A9" w:rsidRPr="00D03FB9" w:rsidRDefault="00283019" w:rsidP="00721FA8">
      <w:pPr>
        <w:jc w:val="both"/>
        <w:rPr>
          <w:lang w:eastAsia="en-AU"/>
        </w:rPr>
      </w:pPr>
      <w:r w:rsidRPr="00D03FB9">
        <w:rPr>
          <w:lang w:eastAsia="en-AU"/>
        </w:rPr>
        <w:t>Reference is made to Figure 1. Zoning Map, Page 6 of Council’s Assessment Report – 8/2021/21158/1 which illustrates that the area of available B4 zoned land exceeds 18 Hectares primarily to the west of the subject land.</w:t>
      </w:r>
    </w:p>
    <w:p w:rsidR="00283019" w:rsidRPr="00D03FB9" w:rsidRDefault="00283019" w:rsidP="00721FA8">
      <w:pPr>
        <w:jc w:val="both"/>
        <w:rPr>
          <w:lang w:eastAsia="en-AU"/>
        </w:rPr>
      </w:pPr>
    </w:p>
    <w:p w:rsidR="00283019" w:rsidRPr="00D03FB9" w:rsidRDefault="00283019" w:rsidP="00721FA8">
      <w:pPr>
        <w:jc w:val="both"/>
        <w:rPr>
          <w:b/>
          <w:lang w:eastAsia="en-AU"/>
        </w:rPr>
      </w:pPr>
      <w:r w:rsidRPr="00D03FB9">
        <w:rPr>
          <w:b/>
          <w:lang w:eastAsia="en-AU"/>
        </w:rPr>
        <w:t xml:space="preserve">Flooding Impact – Application of Clause 5.21 CLEP (2011) </w:t>
      </w:r>
    </w:p>
    <w:p w:rsidR="00283019" w:rsidRPr="00D03FB9" w:rsidRDefault="00283019" w:rsidP="00721FA8">
      <w:pPr>
        <w:jc w:val="both"/>
        <w:rPr>
          <w:b/>
          <w:lang w:eastAsia="en-AU"/>
        </w:rPr>
      </w:pPr>
    </w:p>
    <w:p w:rsidR="00283019" w:rsidRPr="00D03FB9" w:rsidRDefault="00283019" w:rsidP="00721FA8">
      <w:pPr>
        <w:jc w:val="both"/>
        <w:rPr>
          <w:b/>
          <w:lang w:eastAsia="en-AU"/>
        </w:rPr>
      </w:pPr>
      <w:r w:rsidRPr="00D03FB9">
        <w:rPr>
          <w:lang w:eastAsia="en-AU"/>
        </w:rPr>
        <w:t>It is agreed having due regard for discussion undertaken at the Panel meeting of 21 April, 2022 that the application of clause 5.21 of the Cessnock Local Environmental Plan (2011) with respect to flood impact does not apply to the land and that the subject site lies above the 1% AEP flood event level.  The conditions of consent have been amended accordingly</w:t>
      </w:r>
      <w:r w:rsidRPr="00D03FB9">
        <w:rPr>
          <w:b/>
          <w:lang w:eastAsia="en-AU"/>
        </w:rPr>
        <w:t>.</w:t>
      </w:r>
    </w:p>
    <w:p w:rsidR="00721FA8" w:rsidRPr="00D03FB9" w:rsidRDefault="00721FA8" w:rsidP="00721FA8">
      <w:pPr>
        <w:jc w:val="both"/>
        <w:rPr>
          <w:lang w:val="en-US" w:eastAsia="en-AU"/>
        </w:rPr>
      </w:pPr>
    </w:p>
    <w:p w:rsidR="00721FA8" w:rsidRPr="00D03FB9" w:rsidRDefault="00721FA8" w:rsidP="00721FA8">
      <w:pPr>
        <w:jc w:val="both"/>
        <w:rPr>
          <w:lang w:val="en-US" w:eastAsia="en-AU"/>
        </w:rPr>
      </w:pPr>
    </w:p>
    <w:p w:rsidR="004B75C1" w:rsidRPr="00D03FB9" w:rsidRDefault="004B75C1" w:rsidP="007A4C41">
      <w:pPr>
        <w:jc w:val="both"/>
      </w:pPr>
      <w:r w:rsidRPr="00D03FB9">
        <w:rPr>
          <w:iCs/>
        </w:rPr>
        <w:t>Should you have any further enquiries please contact me di</w:t>
      </w:r>
      <w:r w:rsidR="007A4C41" w:rsidRPr="00D03FB9">
        <w:rPr>
          <w:iCs/>
        </w:rPr>
        <w:t>rectly on</w:t>
      </w:r>
      <w:r w:rsidRPr="00D03FB9">
        <w:rPr>
          <w:iCs/>
        </w:rPr>
        <w:t xml:space="preserve"> 02 </w:t>
      </w:r>
      <w:proofErr w:type="gramStart"/>
      <w:r w:rsidR="00131D5F" w:rsidRPr="00D03FB9">
        <w:rPr>
          <w:iCs/>
        </w:rPr>
        <w:t>4993</w:t>
      </w:r>
      <w:r w:rsidR="00283019" w:rsidRPr="00D03FB9">
        <w:rPr>
          <w:iCs/>
        </w:rPr>
        <w:t>4182</w:t>
      </w:r>
      <w:r w:rsidR="00131D5F" w:rsidRPr="00D03FB9">
        <w:rPr>
          <w:iCs/>
        </w:rPr>
        <w:t xml:space="preserve"> </w:t>
      </w:r>
      <w:r w:rsidRPr="00D03FB9">
        <w:t xml:space="preserve"> or</w:t>
      </w:r>
      <w:proofErr w:type="gramEnd"/>
      <w:r w:rsidRPr="00D03FB9">
        <w:t xml:space="preserve"> via email .</w:t>
      </w:r>
    </w:p>
    <w:p w:rsidR="00283019" w:rsidRPr="00D03FB9" w:rsidRDefault="00283019" w:rsidP="007A4C41">
      <w:pPr>
        <w:jc w:val="both"/>
      </w:pPr>
    </w:p>
    <w:p w:rsidR="00283019" w:rsidRPr="00D03FB9" w:rsidRDefault="00283019" w:rsidP="007A4C41">
      <w:pPr>
        <w:jc w:val="both"/>
        <w:rPr>
          <w:rFonts w:ascii="Calibri" w:hAnsi="Calibri"/>
          <w:iCs/>
        </w:rPr>
      </w:pPr>
      <w:r w:rsidRPr="00D03FB9">
        <w:t>Yours faithfully,</w:t>
      </w:r>
    </w:p>
    <w:p w:rsidR="00146AFA" w:rsidRPr="00D03FB9" w:rsidRDefault="00146AFA" w:rsidP="00146AFA">
      <w:pPr>
        <w:jc w:val="both"/>
      </w:pPr>
    </w:p>
    <w:p w:rsidR="00B43421" w:rsidRPr="00D03FB9" w:rsidRDefault="00283019" w:rsidP="00F5735E">
      <w:pPr>
        <w:jc w:val="both"/>
      </w:pPr>
      <w:r w:rsidRPr="00D03FB9">
        <w:rPr>
          <w:noProof/>
          <w:lang w:eastAsia="en-AU"/>
        </w:rPr>
        <w:drawing>
          <wp:inline distT="0" distB="0" distL="0" distR="0">
            <wp:extent cx="85725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chard Forbes.jpg"/>
                    <pic:cNvPicPr/>
                  </pic:nvPicPr>
                  <pic:blipFill>
                    <a:blip r:embed="rId11">
                      <a:extLst>
                        <a:ext uri="{28A0092B-C50C-407E-A947-70E740481C1C}">
                          <a14:useLocalDpi xmlns:a14="http://schemas.microsoft.com/office/drawing/2010/main" val="0"/>
                        </a:ext>
                      </a:extLst>
                    </a:blip>
                    <a:stretch>
                      <a:fillRect/>
                    </a:stretch>
                  </pic:blipFill>
                  <pic:spPr>
                    <a:xfrm>
                      <a:off x="0" y="0"/>
                      <a:ext cx="857250" cy="419100"/>
                    </a:xfrm>
                    <a:prstGeom prst="rect">
                      <a:avLst/>
                    </a:prstGeom>
                  </pic:spPr>
                </pic:pic>
              </a:graphicData>
            </a:graphic>
          </wp:inline>
        </w:drawing>
      </w:r>
    </w:p>
    <w:p w:rsidR="00283019" w:rsidRPr="00D03FB9" w:rsidRDefault="00283019" w:rsidP="00F5735E">
      <w:pPr>
        <w:jc w:val="both"/>
      </w:pPr>
    </w:p>
    <w:p w:rsidR="00283019" w:rsidRPr="00D03FB9" w:rsidRDefault="00283019" w:rsidP="00F5735E">
      <w:pPr>
        <w:jc w:val="both"/>
      </w:pPr>
      <w:r w:rsidRPr="00D03FB9">
        <w:t>Team Leader Development Services</w:t>
      </w:r>
    </w:p>
    <w:p w:rsidR="00283019" w:rsidRDefault="00283019" w:rsidP="00F5735E">
      <w:pPr>
        <w:jc w:val="both"/>
      </w:pPr>
      <w:r w:rsidRPr="00D03FB9">
        <w:t>Cessnock City Council.</w:t>
      </w:r>
      <w:bookmarkStart w:id="0" w:name="_GoBack"/>
      <w:bookmarkEnd w:id="0"/>
    </w:p>
    <w:p w:rsidR="00F5735E" w:rsidRDefault="00F5735E" w:rsidP="00F5735E">
      <w:pPr>
        <w:jc w:val="both"/>
      </w:pPr>
    </w:p>
    <w:p w:rsidR="00672C37" w:rsidRPr="00F5735E" w:rsidRDefault="00672C37" w:rsidP="00F5735E">
      <w:pPr>
        <w:jc w:val="both"/>
      </w:pPr>
    </w:p>
    <w:p w:rsidR="00590036" w:rsidRPr="00F5735E" w:rsidRDefault="00590036" w:rsidP="00F5735E">
      <w:pPr>
        <w:jc w:val="both"/>
      </w:pPr>
    </w:p>
    <w:p w:rsidR="00163AC5" w:rsidRPr="00F5735E" w:rsidRDefault="00163AC5" w:rsidP="00F5735E">
      <w:pPr>
        <w:jc w:val="both"/>
        <w:rPr>
          <w:caps/>
        </w:rPr>
      </w:pPr>
    </w:p>
    <w:p w:rsidR="00163AC5" w:rsidRPr="00F5735E" w:rsidRDefault="00163AC5" w:rsidP="00F5735E">
      <w:pPr>
        <w:jc w:val="both"/>
      </w:pPr>
      <w:r w:rsidRPr="00F5735E">
        <w:t xml:space="preserve"> </w:t>
      </w:r>
    </w:p>
    <w:sectPr w:rsidR="00163AC5" w:rsidRPr="00F5735E" w:rsidSect="00F9384D">
      <w:type w:val="continuous"/>
      <w:pgSz w:w="11907" w:h="16840" w:code="9"/>
      <w:pgMar w:top="1418" w:right="1247" w:bottom="1701" w:left="181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FB9" w:rsidRDefault="00D03FB9">
      <w:r>
        <w:separator/>
      </w:r>
    </w:p>
  </w:endnote>
  <w:endnote w:type="continuationSeparator" w:id="0">
    <w:p w:rsidR="00D03FB9" w:rsidRDefault="00D0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B9" w:rsidRPr="00AD7B2E" w:rsidRDefault="00D03FB9"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t</w:t>
    </w:r>
    <w:proofErr w:type="gramEnd"/>
    <w:r>
      <w:rPr>
        <w:color w:val="000033"/>
        <w:sz w:val="18"/>
        <w:szCs w:val="18"/>
      </w:rPr>
      <w:t xml:space="preserve">: </w:t>
    </w:r>
    <w:r w:rsidRPr="00AD7B2E">
      <w:rPr>
        <w:color w:val="000033"/>
        <w:sz w:val="18"/>
        <w:szCs w:val="18"/>
      </w:rPr>
      <w:t xml:space="preserve">02 4993 4100 </w:t>
    </w:r>
    <w:r>
      <w:rPr>
        <w:b/>
        <w:color w:val="000033"/>
        <w:sz w:val="18"/>
        <w:szCs w:val="18"/>
      </w:rPr>
      <w:t>f</w:t>
    </w:r>
    <w:r w:rsidRPr="00AD7B2E">
      <w:rPr>
        <w:color w:val="000033"/>
        <w:sz w:val="18"/>
        <w:szCs w:val="18"/>
      </w:rPr>
      <w:t>: 02 4993 2500</w:t>
    </w:r>
  </w:p>
  <w:p w:rsidR="00D03FB9" w:rsidRDefault="00D03FB9"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p</w:t>
    </w:r>
    <w:proofErr w:type="gramEnd"/>
    <w:r w:rsidRPr="00AD7B2E">
      <w:rPr>
        <w:color w:val="000033"/>
        <w:sz w:val="18"/>
        <w:szCs w:val="18"/>
      </w:rPr>
      <w:t>: PO B</w:t>
    </w:r>
    <w:r>
      <w:rPr>
        <w:color w:val="000033"/>
        <w:sz w:val="18"/>
        <w:szCs w:val="18"/>
      </w:rPr>
      <w:t>ox 152 Cessnock NSW 2325</w:t>
    </w:r>
  </w:p>
  <w:p w:rsidR="00D03FB9" w:rsidRDefault="00D03FB9"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e</w:t>
    </w:r>
    <w:proofErr w:type="gramEnd"/>
    <w:r>
      <w:rPr>
        <w:color w:val="000033"/>
        <w:sz w:val="18"/>
        <w:szCs w:val="18"/>
      </w:rPr>
      <w:t xml:space="preserve">: </w:t>
    </w:r>
    <w:r w:rsidRPr="00AD7B2E">
      <w:rPr>
        <w:color w:val="000033"/>
        <w:sz w:val="18"/>
        <w:szCs w:val="18"/>
      </w:rPr>
      <w:t>council@cessnock.nsw.gov.au</w:t>
    </w:r>
    <w:r>
      <w:rPr>
        <w:color w:val="000033"/>
        <w:sz w:val="18"/>
        <w:szCs w:val="18"/>
      </w:rPr>
      <w:t xml:space="preserve"> </w:t>
    </w:r>
    <w:r>
      <w:rPr>
        <w:b/>
        <w:color w:val="000033"/>
        <w:sz w:val="18"/>
        <w:szCs w:val="18"/>
      </w:rPr>
      <w:t>w</w:t>
    </w:r>
    <w:r>
      <w:rPr>
        <w:color w:val="000033"/>
        <w:sz w:val="18"/>
        <w:szCs w:val="18"/>
      </w:rPr>
      <w:t xml:space="preserve">: </w:t>
    </w:r>
    <w:r w:rsidRPr="00AD7B2E">
      <w:rPr>
        <w:color w:val="000033"/>
        <w:sz w:val="18"/>
        <w:szCs w:val="18"/>
      </w:rPr>
      <w:t>www.cessnock.nsw.gov.au</w:t>
    </w:r>
  </w:p>
  <w:p w:rsidR="00D03FB9" w:rsidRDefault="00D03FB9" w:rsidP="00954667">
    <w:pPr>
      <w:pStyle w:val="Footer"/>
      <w:tabs>
        <w:tab w:val="center" w:pos="4196"/>
      </w:tabs>
    </w:pPr>
    <w:r>
      <w:rPr>
        <w:color w:val="000033"/>
        <w:sz w:val="16"/>
        <w:szCs w:val="16"/>
      </w:rPr>
      <w:tab/>
    </w:r>
    <w:r w:rsidRPr="00AD7B2E">
      <w:rPr>
        <w:color w:val="000033"/>
        <w:sz w:val="16"/>
        <w:szCs w:val="16"/>
      </w:rPr>
      <w:t>ABN 60 919 148 928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FB9" w:rsidRDefault="00D03FB9">
      <w:r>
        <w:separator/>
      </w:r>
    </w:p>
  </w:footnote>
  <w:footnote w:type="continuationSeparator" w:id="0">
    <w:p w:rsidR="00D03FB9" w:rsidRDefault="00D0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B9" w:rsidRDefault="00D03FB9">
    <w:pPr>
      <w:pStyle w:val="Head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D43D1">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B9" w:rsidRPr="00954667" w:rsidRDefault="00D03FB9" w:rsidP="00337EFF">
    <w:pPr>
      <w:pStyle w:val="Header"/>
      <w:tabs>
        <w:tab w:val="clear" w:pos="4153"/>
        <w:tab w:val="clear" w:pos="8306"/>
        <w:tab w:val="center" w:pos="4111"/>
      </w:tabs>
      <w:rPr>
        <w:sz w:val="18"/>
        <w:szCs w:val="18"/>
      </w:rPr>
    </w:pPr>
    <w:r>
      <w:rPr>
        <w:sz w:val="18"/>
        <w:szCs w:val="18"/>
      </w:rPr>
      <w:tab/>
    </w:r>
    <w:r w:rsidRPr="00954667">
      <w:rPr>
        <w:noProof/>
        <w:sz w:val="18"/>
        <w:szCs w:val="18"/>
        <w:lang w:eastAsia="en-AU"/>
      </w:rPr>
      <w:drawing>
        <wp:inline distT="0" distB="0" distL="0" distR="0" wp14:anchorId="1E645BEE" wp14:editId="0B2770FD">
          <wp:extent cx="962361" cy="118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_Ltrhd_logo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361" cy="118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F8F"/>
    <w:multiLevelType w:val="hybridMultilevel"/>
    <w:tmpl w:val="FAF4190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3FFC5568"/>
    <w:multiLevelType w:val="hybridMultilevel"/>
    <w:tmpl w:val="8BCC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242D1C"/>
    <w:multiLevelType w:val="hybridMultilevel"/>
    <w:tmpl w:val="9CC833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activeWritingStyle w:appName="MSWord" w:lang="en-AU"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0F2"/>
    <w:rsid w:val="0002065E"/>
    <w:rsid w:val="00040267"/>
    <w:rsid w:val="00060EE5"/>
    <w:rsid w:val="00075CF7"/>
    <w:rsid w:val="000C55AE"/>
    <w:rsid w:val="001245B0"/>
    <w:rsid w:val="00131D5F"/>
    <w:rsid w:val="00146AFA"/>
    <w:rsid w:val="00163AC5"/>
    <w:rsid w:val="00176188"/>
    <w:rsid w:val="00196DCA"/>
    <w:rsid w:val="001D11C7"/>
    <w:rsid w:val="002256EC"/>
    <w:rsid w:val="00234516"/>
    <w:rsid w:val="00243F1C"/>
    <w:rsid w:val="00283019"/>
    <w:rsid w:val="0028556D"/>
    <w:rsid w:val="002F0BC3"/>
    <w:rsid w:val="00306199"/>
    <w:rsid w:val="00337EFF"/>
    <w:rsid w:val="0034592B"/>
    <w:rsid w:val="003C1BB2"/>
    <w:rsid w:val="003E02A6"/>
    <w:rsid w:val="003E1D89"/>
    <w:rsid w:val="00427141"/>
    <w:rsid w:val="00434EE5"/>
    <w:rsid w:val="00482C74"/>
    <w:rsid w:val="004A1409"/>
    <w:rsid w:val="004B75C1"/>
    <w:rsid w:val="004F28C1"/>
    <w:rsid w:val="00546736"/>
    <w:rsid w:val="00556103"/>
    <w:rsid w:val="005838BD"/>
    <w:rsid w:val="00590036"/>
    <w:rsid w:val="005A1DF7"/>
    <w:rsid w:val="005B64EC"/>
    <w:rsid w:val="00605194"/>
    <w:rsid w:val="006479BE"/>
    <w:rsid w:val="00667D9E"/>
    <w:rsid w:val="00672C37"/>
    <w:rsid w:val="00673F1B"/>
    <w:rsid w:val="006A6A73"/>
    <w:rsid w:val="00721FA8"/>
    <w:rsid w:val="00723952"/>
    <w:rsid w:val="007A4C41"/>
    <w:rsid w:val="007E6D10"/>
    <w:rsid w:val="008240A9"/>
    <w:rsid w:val="00842933"/>
    <w:rsid w:val="00884064"/>
    <w:rsid w:val="008A1388"/>
    <w:rsid w:val="00920196"/>
    <w:rsid w:val="009460D2"/>
    <w:rsid w:val="00954667"/>
    <w:rsid w:val="009710F2"/>
    <w:rsid w:val="009E1CD4"/>
    <w:rsid w:val="009E2993"/>
    <w:rsid w:val="00A25C65"/>
    <w:rsid w:val="00A73E7C"/>
    <w:rsid w:val="00A779B9"/>
    <w:rsid w:val="00A84D02"/>
    <w:rsid w:val="00B0022B"/>
    <w:rsid w:val="00B031DE"/>
    <w:rsid w:val="00B4333F"/>
    <w:rsid w:val="00B43421"/>
    <w:rsid w:val="00B51D04"/>
    <w:rsid w:val="00B54282"/>
    <w:rsid w:val="00B76EF3"/>
    <w:rsid w:val="00BD43D1"/>
    <w:rsid w:val="00BF5443"/>
    <w:rsid w:val="00C31B82"/>
    <w:rsid w:val="00C46BA8"/>
    <w:rsid w:val="00C8687A"/>
    <w:rsid w:val="00C94C4E"/>
    <w:rsid w:val="00CA070B"/>
    <w:rsid w:val="00D03FB9"/>
    <w:rsid w:val="00D239B2"/>
    <w:rsid w:val="00D35CE6"/>
    <w:rsid w:val="00D63239"/>
    <w:rsid w:val="00DC1083"/>
    <w:rsid w:val="00DE2BC4"/>
    <w:rsid w:val="00E17030"/>
    <w:rsid w:val="00E200A0"/>
    <w:rsid w:val="00E31638"/>
    <w:rsid w:val="00E665B9"/>
    <w:rsid w:val="00EA65A6"/>
    <w:rsid w:val="00F066D5"/>
    <w:rsid w:val="00F22D57"/>
    <w:rsid w:val="00F45B78"/>
    <w:rsid w:val="00F5735E"/>
    <w:rsid w:val="00F9384D"/>
    <w:rsid w:val="00FA27C5"/>
    <w:rsid w:val="00FC77B5"/>
    <w:rsid w:val="00FF38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22E77"/>
  <w15:docId w15:val="{AFC68710-7201-4EA9-99D0-7C269F3A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C77B5"/>
    <w:rPr>
      <w:rFonts w:ascii="Tahoma" w:hAnsi="Tahoma" w:cs="Tahoma"/>
      <w:sz w:val="16"/>
      <w:szCs w:val="16"/>
    </w:rPr>
  </w:style>
  <w:style w:type="character" w:customStyle="1" w:styleId="BalloonTextChar">
    <w:name w:val="Balloon Text Char"/>
    <w:basedOn w:val="DefaultParagraphFont"/>
    <w:link w:val="BalloonText"/>
    <w:rsid w:val="00FC77B5"/>
    <w:rPr>
      <w:rFonts w:ascii="Tahoma" w:hAnsi="Tahoma" w:cs="Tahoma"/>
      <w:sz w:val="16"/>
      <w:szCs w:val="16"/>
      <w:lang w:eastAsia="en-US"/>
    </w:rPr>
  </w:style>
  <w:style w:type="paragraph" w:styleId="BodyText">
    <w:name w:val="Body Text"/>
    <w:basedOn w:val="Normal"/>
    <w:link w:val="BodyTextChar"/>
    <w:rsid w:val="00146AFA"/>
    <w:pPr>
      <w:jc w:val="both"/>
    </w:pPr>
    <w:rPr>
      <w:lang w:eastAsia="en-AU"/>
    </w:rPr>
  </w:style>
  <w:style w:type="character" w:customStyle="1" w:styleId="BodyTextChar">
    <w:name w:val="Body Text Char"/>
    <w:basedOn w:val="DefaultParagraphFont"/>
    <w:link w:val="BodyText"/>
    <w:rsid w:val="00146AFA"/>
    <w:rPr>
      <w:rFonts w:ascii="Arial" w:hAnsi="Arial"/>
      <w:sz w:val="22"/>
    </w:rPr>
  </w:style>
  <w:style w:type="character" w:styleId="Hyperlink">
    <w:name w:val="Hyperlink"/>
    <w:basedOn w:val="DefaultParagraphFont"/>
    <w:rsid w:val="00146AFA"/>
    <w:rPr>
      <w:color w:val="0000FF" w:themeColor="hyperlink"/>
      <w:u w:val="single"/>
    </w:rPr>
  </w:style>
  <w:style w:type="character" w:customStyle="1" w:styleId="HeaderChar">
    <w:name w:val="Header Char"/>
    <w:basedOn w:val="DefaultParagraphFont"/>
    <w:link w:val="Header"/>
    <w:uiPriority w:val="99"/>
    <w:rsid w:val="000C55AE"/>
    <w:rPr>
      <w:rFonts w:ascii="Arial" w:hAnsi="Arial"/>
      <w:sz w:val="22"/>
      <w:lang w:eastAsia="en-US"/>
    </w:rPr>
  </w:style>
  <w:style w:type="character" w:customStyle="1" w:styleId="FooterChar">
    <w:name w:val="Footer Char"/>
    <w:basedOn w:val="DefaultParagraphFont"/>
    <w:link w:val="Footer"/>
    <w:uiPriority w:val="99"/>
    <w:rsid w:val="000C55AE"/>
    <w:rPr>
      <w:rFonts w:ascii="Arial" w:hAnsi="Arial"/>
      <w:sz w:val="22"/>
      <w:lang w:eastAsia="en-US"/>
    </w:rPr>
  </w:style>
  <w:style w:type="table" w:styleId="TableGrid">
    <w:name w:val="Table Grid"/>
    <w:basedOn w:val="TableNormal"/>
    <w:rsid w:val="002F0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19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3_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66BA2-AE2F-4239-8BC4-3555B828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3_7</Template>
  <TotalTime>223</TotalTime>
  <Pages>4</Pages>
  <Words>1240</Words>
  <Characters>6666</Characters>
  <Application>Microsoft Office Word</Application>
  <DocSecurity>0</DocSecurity>
  <Lines>215</Lines>
  <Paragraphs>76</Paragraphs>
  <ScaleCrop>false</ScaleCrop>
  <HeadingPairs>
    <vt:vector size="2" baseType="variant">
      <vt:variant>
        <vt:lpstr>Title</vt:lpstr>
      </vt:variant>
      <vt:variant>
        <vt:i4>1</vt:i4>
      </vt:variant>
    </vt:vector>
  </HeadingPairs>
  <TitlesOfParts>
    <vt:vector size="1" baseType="lpstr">
      <vt:lpstr>P&amp;E 3_7 Request Lodgement of Additional Information for DA</vt:lpstr>
    </vt:vector>
  </TitlesOfParts>
  <Company>Cessnock City Council</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P&amp;E 3_7 Request Lodgement of Additional Information for DA</dc:title>
  <dc:creator>Richard Forbes</dc:creator>
  <cp:lastModifiedBy>Richard Forbes</cp:lastModifiedBy>
  <cp:revision>16</cp:revision>
  <cp:lastPrinted>2022-04-28T06:42:00Z</cp:lastPrinted>
  <dcterms:created xsi:type="dcterms:W3CDTF">2022-04-28T02:59:00Z</dcterms:created>
  <dcterms:modified xsi:type="dcterms:W3CDTF">2022-04-28T06:44:00Z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1888710 - Build Date: 2021/04/14 14:41:06 - Revision Range: 1888705:1888710-Mixed revision WC</vt:lpwstr>
  </property>
  <property fmtid="{D5CDD505-2E9C-101B-9397-08002B2CF9AE}" pid="3" name="ser_num">
    <vt:lpwstr>2719331</vt:lpwstr>
  </property>
  <property fmtid="{D5CDD505-2E9C-101B-9397-08002B2CF9AE}" pid="4" name="conditions added">
    <vt:lpwstr>True</vt:lpwstr>
  </property>
</Properties>
</file>